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pStyle w:val="34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企业通讯录管理后台</w:t>
      </w:r>
    </w:p>
    <w:p>
      <w:pPr>
        <w:pStyle w:val="34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使用手册</w:t>
      </w:r>
    </w:p>
    <w:p>
      <w:pPr>
        <w:pStyle w:val="34"/>
        <w:rPr>
          <w:rFonts w:ascii="微软雅黑" w:hAnsi="微软雅黑" w:eastAsia="微软雅黑"/>
        </w:rPr>
      </w:pPr>
    </w:p>
    <w:p>
      <w:pPr>
        <w:pStyle w:val="34"/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jc w:val="center"/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发布日期：</w:t>
      </w:r>
      <w:r>
        <w:rPr>
          <w:rFonts w:ascii="微软雅黑" w:hAnsi="微软雅黑" w:eastAsia="微软雅黑"/>
          <w:b/>
          <w:sz w:val="32"/>
          <w:szCs w:val="32"/>
        </w:rPr>
        <w:t>2019/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6</w:t>
      </w:r>
      <w:r>
        <w:rPr>
          <w:rFonts w:ascii="微软雅黑" w:hAnsi="微软雅黑" w:eastAsia="微软雅黑"/>
          <w:b/>
          <w:sz w:val="32"/>
          <w:szCs w:val="32"/>
        </w:rPr>
        <w:t>/1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7</w:t>
      </w:r>
    </w:p>
    <w:p>
      <w:pPr>
        <w:jc w:val="center"/>
        <w:rPr>
          <w:rFonts w:ascii="微软雅黑" w:hAnsi="微软雅黑" w:eastAsia="微软雅黑"/>
          <w:szCs w:val="21"/>
        </w:rPr>
        <w:sectPr>
          <w:footerReference r:id="rId3" w:type="default"/>
          <w:pgSz w:w="11906" w:h="16838"/>
          <w:pgMar w:top="1418" w:right="1588" w:bottom="1418" w:left="1588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微软雅黑" w:hAnsi="微软雅黑" w:eastAsia="微软雅黑"/>
          <w:b/>
          <w:sz w:val="32"/>
          <w:szCs w:val="32"/>
        </w:rPr>
        <w:t>中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科融信科技有</w:t>
      </w:r>
      <w:r>
        <w:rPr>
          <w:rFonts w:hint="eastAsia" w:ascii="微软雅黑" w:hAnsi="微软雅黑" w:eastAsia="微软雅黑"/>
          <w:b/>
          <w:sz w:val="32"/>
          <w:szCs w:val="32"/>
        </w:rPr>
        <w:t>限公司</w:t>
      </w:r>
    </w:p>
    <w:sdt>
      <w:sdtPr>
        <w:rPr>
          <w:rFonts w:ascii="微软雅黑" w:hAnsi="微软雅黑" w:eastAsia="微软雅黑" w:cs="Times New Roman"/>
          <w:b w:val="0"/>
          <w:bCs w:val="0"/>
          <w:color w:val="auto"/>
          <w:kern w:val="2"/>
          <w:sz w:val="24"/>
          <w:szCs w:val="24"/>
          <w:lang w:val="zh-CN"/>
        </w:rPr>
        <w:id w:val="719711800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Times New Roman"/>
          <w:b w:val="0"/>
          <w:bCs w:val="0"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37"/>
            <w:rPr>
              <w:rFonts w:ascii="微软雅黑" w:hAnsi="微软雅黑" w:eastAsia="微软雅黑"/>
            </w:rPr>
          </w:pPr>
          <w:r>
            <w:rPr>
              <w:rFonts w:ascii="微软雅黑" w:hAnsi="微软雅黑" w:eastAsia="微软雅黑"/>
              <w:lang w:val="zh-CN"/>
            </w:rPr>
            <w:t>目录</w:t>
          </w:r>
        </w:p>
        <w:p>
          <w:pPr>
            <w:pStyle w:val="15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rPr>
              <w:rFonts w:ascii="微软雅黑" w:hAnsi="微软雅黑" w:eastAsia="微软雅黑"/>
            </w:rPr>
            <w:fldChar w:fldCharType="begin"/>
          </w:r>
          <w:r>
            <w:rPr>
              <w:rFonts w:ascii="微软雅黑" w:hAnsi="微软雅黑" w:eastAsia="微软雅黑"/>
            </w:rPr>
            <w:instrText xml:space="preserve"> TOC \o "1-3" \h \z \u </w:instrText>
          </w:r>
          <w:r>
            <w:rPr>
              <w:rFonts w:ascii="微软雅黑" w:hAnsi="微软雅黑" w:eastAsia="微软雅黑"/>
            </w:rPr>
            <w:fldChar w:fldCharType="separate"/>
          </w:r>
          <w:r>
            <w:fldChar w:fldCharType="begin"/>
          </w:r>
          <w:r>
            <w:instrText xml:space="preserve"> HYPERLINK \l "_Toc3449886"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1.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产品概述</w:t>
          </w:r>
          <w:r>
            <w:tab/>
          </w:r>
          <w:r>
            <w:fldChar w:fldCharType="begin"/>
          </w:r>
          <w:r>
            <w:instrText xml:space="preserve"> PAGEREF _Toc3449886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"_Toc3449887"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1.1.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概述</w:t>
          </w:r>
          <w:r>
            <w:tab/>
          </w:r>
          <w:r>
            <w:fldChar w:fldCharType="begin"/>
          </w:r>
          <w:r>
            <w:instrText xml:space="preserve"> PAGEREF _Toc3449887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"_Toc3449888"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1.2.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术语定义</w:t>
          </w:r>
          <w:r>
            <w:tab/>
          </w:r>
          <w:r>
            <w:fldChar w:fldCharType="begin"/>
          </w:r>
          <w:r>
            <w:instrText xml:space="preserve"> PAGEREF _Toc3449888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5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"_Toc3449889"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2.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登录</w:t>
          </w:r>
          <w:r>
            <w:tab/>
          </w:r>
          <w:r>
            <w:fldChar w:fldCharType="begin"/>
          </w:r>
          <w:r>
            <w:instrText xml:space="preserve"> PAGEREF _Toc3449889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5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"_Toc3449890"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3.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基本信息</w:t>
          </w:r>
          <w:r>
            <w:tab/>
          </w:r>
          <w:r>
            <w:fldChar w:fldCharType="begin"/>
          </w:r>
          <w:r>
            <w:instrText xml:space="preserve"> PAGEREF _Toc3449890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5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"_Toc3449891"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4.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设备管理</w:t>
          </w:r>
          <w:r>
            <w:tab/>
          </w:r>
          <w:r>
            <w:fldChar w:fldCharType="begin"/>
          </w:r>
          <w:r>
            <w:instrText xml:space="preserve"> PAGEREF _Toc3449891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"_Toc3449892"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4.1.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设备管理列表</w:t>
          </w:r>
          <w:r>
            <w:tab/>
          </w:r>
          <w:r>
            <w:fldChar w:fldCharType="begin"/>
          </w:r>
          <w:r>
            <w:instrText xml:space="preserve"> PAGEREF _Toc3449892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"_Toc3449893"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4.2.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导入</w:t>
          </w:r>
          <w:r>
            <w:tab/>
          </w:r>
          <w:r>
            <w:fldChar w:fldCharType="begin"/>
          </w:r>
          <w:r>
            <w:instrText xml:space="preserve"> PAGEREF _Toc3449893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"_Toc3449894"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4.3.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移除</w:t>
          </w:r>
          <w:r>
            <w:tab/>
          </w:r>
          <w:r>
            <w:fldChar w:fldCharType="begin"/>
          </w:r>
          <w:r>
            <w:instrText xml:space="preserve"> PAGEREF _Toc3449894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"_Toc3449895"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4.4.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添加</w:t>
          </w:r>
          <w:r>
            <w:tab/>
          </w:r>
          <w:r>
            <w:fldChar w:fldCharType="begin"/>
          </w:r>
          <w:r>
            <w:instrText xml:space="preserve"> PAGEREF _Toc3449895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"_Toc3449896"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4.5.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设置中控权限</w:t>
          </w:r>
          <w:r>
            <w:tab/>
          </w:r>
          <w:r>
            <w:fldChar w:fldCharType="begin"/>
          </w:r>
          <w:r>
            <w:instrText xml:space="preserve"> PAGEREF _Toc3449896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5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"_Toc3449897"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5.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中控用户管理</w:t>
          </w:r>
          <w:r>
            <w:tab/>
          </w:r>
          <w:r>
            <w:fldChar w:fldCharType="begin"/>
          </w:r>
          <w:r>
            <w:instrText xml:space="preserve"> PAGEREF _Toc3449897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"_Toc3449898"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5.1.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中控用户列表</w:t>
          </w:r>
          <w:r>
            <w:tab/>
          </w:r>
          <w:r>
            <w:fldChar w:fldCharType="begin"/>
          </w:r>
          <w:r>
            <w:instrText xml:space="preserve"> PAGEREF _Toc3449898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5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"_Toc3449899"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6.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组织机构管理</w:t>
          </w:r>
          <w:r>
            <w:tab/>
          </w:r>
          <w:r>
            <w:fldChar w:fldCharType="begin"/>
          </w:r>
          <w:r>
            <w:instrText xml:space="preserve"> PAGEREF _Toc3449899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"_Toc3449900"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6.1.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组成</w:t>
          </w:r>
          <w:r>
            <w:tab/>
          </w:r>
          <w:r>
            <w:fldChar w:fldCharType="begin"/>
          </w:r>
          <w:r>
            <w:instrText xml:space="preserve"> PAGEREF _Toc3449900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"_Toc3449901"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6.2.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机构列表</w:t>
          </w:r>
          <w:r>
            <w:tab/>
          </w:r>
          <w:r>
            <w:fldChar w:fldCharType="begin"/>
          </w:r>
          <w:r>
            <w:instrText xml:space="preserve"> PAGEREF _Toc3449901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"_Toc3449902"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6.3.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机构管理</w:t>
          </w:r>
          <w:r>
            <w:tab/>
          </w:r>
          <w:r>
            <w:fldChar w:fldCharType="begin"/>
          </w:r>
          <w:r>
            <w:instrText xml:space="preserve"> PAGEREF _Toc3449902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"_Toc3449903"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6.4.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通讯录群组</w:t>
          </w:r>
          <w:r>
            <w:tab/>
          </w:r>
          <w:r>
            <w:fldChar w:fldCharType="begin"/>
          </w:r>
          <w:r>
            <w:instrText xml:space="preserve"> PAGEREF _Toc3449903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"_Toc3449904"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7.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云端录制文件</w:t>
          </w:r>
          <w:r>
            <w:tab/>
          </w:r>
          <w:r>
            <w:fldChar w:fldCharType="begin"/>
          </w:r>
          <w:r>
            <w:instrText xml:space="preserve"> PAGEREF _Toc3449904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5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"_Toc3449905"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8.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会议统计</w:t>
          </w:r>
          <w:r>
            <w:tab/>
          </w:r>
          <w:r>
            <w:fldChar w:fldCharType="begin"/>
          </w:r>
          <w:r>
            <w:instrText xml:space="preserve"> PAGEREF _Toc3449905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"_Toc3449906"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8.1.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组成</w:t>
          </w:r>
          <w:r>
            <w:tab/>
          </w:r>
          <w:r>
            <w:fldChar w:fldCharType="begin"/>
          </w:r>
          <w:r>
            <w:instrText xml:space="preserve"> PAGEREF _Toc3449906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"_Toc3449907"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8.2.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会议列表</w:t>
          </w:r>
          <w:r>
            <w:tab/>
          </w:r>
          <w:r>
            <w:fldChar w:fldCharType="begin"/>
          </w:r>
          <w:r>
            <w:instrText xml:space="preserve"> PAGEREF _Toc3449907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"_Toc3449908"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8.3.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会议详情</w:t>
          </w:r>
          <w:r>
            <w:tab/>
          </w:r>
          <w:r>
            <w:fldChar w:fldCharType="begin"/>
          </w:r>
          <w:r>
            <w:instrText xml:space="preserve"> PAGEREF _Toc3449908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15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"_Toc3449909"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9.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机构账号管理</w:t>
          </w:r>
          <w:r>
            <w:tab/>
          </w:r>
          <w:r>
            <w:fldChar w:fldCharType="begin"/>
          </w:r>
          <w:r>
            <w:instrText xml:space="preserve"> PAGEREF _Toc3449909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"_Toc3449910"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9.1.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账号列表</w:t>
          </w:r>
          <w:r>
            <w:tab/>
          </w:r>
          <w:r>
            <w:fldChar w:fldCharType="begin"/>
          </w:r>
          <w:r>
            <w:instrText xml:space="preserve"> PAGEREF _Toc3449910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left" w:pos="1050"/>
              <w:tab w:val="right" w:leader="dot" w:pos="8302"/>
            </w:tabs>
            <w:ind w:left="48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"_Toc3449911" </w:instrText>
          </w:r>
          <w:r>
            <w:fldChar w:fldCharType="separate"/>
          </w:r>
          <w:r>
            <w:rPr>
              <w:rStyle w:val="19"/>
              <w:rFonts w:ascii="微软雅黑" w:hAnsi="微软雅黑" w:eastAsia="微软雅黑"/>
            </w:rPr>
            <w:t>9.2.</w:t>
          </w:r>
          <w:r>
            <w:rPr>
              <w:rFonts w:asciiTheme="minorHAnsi" w:hAnsiTheme="minorHAnsi" w:eastAsiaTheme="minorEastAsia" w:cstheme="minorBidi"/>
              <w:sz w:val="21"/>
              <w:szCs w:val="22"/>
            </w:rPr>
            <w:tab/>
          </w:r>
          <w:r>
            <w:rPr>
              <w:rStyle w:val="19"/>
              <w:rFonts w:hint="eastAsia" w:ascii="微软雅黑" w:hAnsi="微软雅黑" w:eastAsia="微软雅黑"/>
            </w:rPr>
            <w:t>账号管理</w:t>
          </w:r>
          <w:r>
            <w:tab/>
          </w:r>
          <w:r>
            <w:fldChar w:fldCharType="begin"/>
          </w:r>
          <w:r>
            <w:instrText xml:space="preserve"> PAGEREF _Toc3449911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rPr>
              <w:rFonts w:ascii="微软雅黑" w:hAnsi="微软雅黑" w:eastAsia="微软雅黑"/>
            </w:rPr>
          </w:pPr>
          <w:r>
            <w:rPr>
              <w:rFonts w:ascii="微软雅黑" w:hAnsi="微软雅黑" w:eastAsia="微软雅黑"/>
              <w:b/>
              <w:bCs/>
              <w:lang w:val="zh-CN"/>
            </w:rPr>
            <w:fldChar w:fldCharType="end"/>
          </w:r>
        </w:p>
      </w:sdtContent>
    </w:sdt>
    <w:p>
      <w:pPr>
        <w:pStyle w:val="2"/>
        <w:rPr>
          <w:rFonts w:ascii="微软雅黑" w:hAnsi="微软雅黑" w:eastAsia="微软雅黑"/>
        </w:rPr>
      </w:pPr>
      <w:bookmarkStart w:id="0" w:name="_Toc3449886"/>
      <w:r>
        <w:rPr>
          <w:rFonts w:hint="eastAsia" w:ascii="微软雅黑" w:hAnsi="微软雅黑" w:eastAsia="微软雅黑"/>
        </w:rPr>
        <w:t>产品概述</w:t>
      </w:r>
      <w:bookmarkEnd w:id="0"/>
    </w:p>
    <w:p>
      <w:pPr>
        <w:pStyle w:val="3"/>
        <w:rPr>
          <w:rFonts w:ascii="微软雅黑" w:hAnsi="微软雅黑" w:eastAsia="微软雅黑"/>
        </w:rPr>
      </w:pPr>
      <w:bookmarkStart w:id="1" w:name="_Toc3449887"/>
      <w:r>
        <w:rPr>
          <w:rFonts w:hint="eastAsia" w:ascii="微软雅黑" w:hAnsi="微软雅黑" w:eastAsia="微软雅黑"/>
        </w:rPr>
        <w:t>概述</w:t>
      </w:r>
      <w:bookmarkEnd w:id="1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企业通讯录管理后台是面向企业推出的后台管理软件，协同中控产品，为企业用户提供用户管理、通讯录管理等服务。</w:t>
      </w:r>
    </w:p>
    <w:p>
      <w:pPr>
        <w:pStyle w:val="3"/>
        <w:rPr>
          <w:rFonts w:ascii="微软雅黑" w:hAnsi="微软雅黑" w:eastAsia="微软雅黑"/>
        </w:rPr>
      </w:pPr>
      <w:bookmarkStart w:id="2" w:name="_Toc3449888"/>
      <w:r>
        <w:rPr>
          <w:rFonts w:hint="eastAsia" w:ascii="微软雅黑" w:hAnsi="微软雅黑" w:eastAsia="微软雅黑"/>
        </w:rPr>
        <w:t>术语定义</w:t>
      </w:r>
      <w:bookmarkEnd w:id="2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主机设备——指安装了会议产品或内置了会议应用，可以被中控设备控制的极会议设备；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中控终端——指使用中控软件，可以与主机设备绑定，从而实现远程遥控主机的目的；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中控权限——管理员登录后台，设置某主机设备的视讯号，可以使用中控功能，即该视讯号拥有中控权限；只有具备中控权限的主机设备，才能被中控终端绑定；</w:t>
      </w:r>
    </w:p>
    <w:p>
      <w:pPr>
        <w:pStyle w:val="2"/>
        <w:rPr>
          <w:rFonts w:ascii="微软雅黑" w:hAnsi="微软雅黑" w:eastAsia="微软雅黑"/>
        </w:rPr>
      </w:pPr>
      <w:bookmarkStart w:id="3" w:name="_Toc3449889"/>
      <w:r>
        <w:rPr>
          <w:rFonts w:hint="eastAsia" w:ascii="微软雅黑" w:hAnsi="微软雅黑" w:eastAsia="微软雅黑"/>
        </w:rPr>
        <w:t>登录</w:t>
      </w:r>
      <w:bookmarkEnd w:id="3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在浏览器中输入企业通讯录管理后台地址回车，进入登录界面；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正确输入管理员账号和密码，即可登录成功；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5278120" cy="24206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42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微软雅黑" w:hAnsi="微软雅黑" w:eastAsia="微软雅黑"/>
        </w:rPr>
      </w:pPr>
      <w:bookmarkStart w:id="4" w:name="_Toc3449890"/>
      <w:r>
        <w:rPr>
          <w:rFonts w:hint="eastAsia" w:ascii="微软雅黑" w:hAnsi="微软雅黑" w:eastAsia="微软雅黑"/>
        </w:rPr>
        <w:t>基本信息</w:t>
      </w:r>
      <w:bookmarkEnd w:id="4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点击左上角头像，可查看当前账号的基本信息，基本信息包括：账号名称、所属机构、密码修改（机构管理员需要二次确认，系统管理员可直接重置密码）</w:t>
      </w:r>
    </w:p>
    <w:p>
      <w:pPr>
        <w:jc w:val="center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5269230" cy="2411095"/>
            <wp:effectExtent l="0" t="0" r="7620" b="8255"/>
            <wp:docPr id="12" name="图片 12" descr="156076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607601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微软雅黑" w:hAnsi="微软雅黑" w:eastAsia="微软雅黑"/>
        </w:rPr>
      </w:pPr>
      <w:bookmarkStart w:id="5" w:name="_Toc3449891"/>
      <w:r>
        <w:rPr>
          <w:rFonts w:hint="eastAsia" w:ascii="微软雅黑" w:hAnsi="微软雅黑" w:eastAsia="微软雅黑"/>
        </w:rPr>
        <w:t>设备管理</w:t>
      </w:r>
      <w:bookmarkEnd w:id="5"/>
    </w:p>
    <w:p>
      <w:pPr>
        <w:pStyle w:val="3"/>
        <w:rPr>
          <w:rFonts w:ascii="微软雅黑" w:hAnsi="微软雅黑" w:eastAsia="微软雅黑"/>
        </w:rPr>
      </w:pPr>
      <w:bookmarkStart w:id="6" w:name="_Toc3449892"/>
      <w:r>
        <w:rPr>
          <w:rFonts w:hint="eastAsia" w:ascii="微软雅黑" w:hAnsi="微软雅黑" w:eastAsia="微软雅黑"/>
        </w:rPr>
        <w:t>设备管理列表</w:t>
      </w:r>
      <w:bookmarkEnd w:id="6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列表显示出该企业内，所有的设备/用户数据；</w:t>
      </w:r>
    </w:p>
    <w:p>
      <w:pPr>
        <w:pStyle w:val="35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支持查看：参会名称、序列号/手机号/邮箱、视讯号、归属组；</w:t>
      </w:r>
    </w:p>
    <w:p>
      <w:pPr>
        <w:pStyle w:val="35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支持操作：批量导入、移除、单个添加、单个开启中控、批量开启中控；</w:t>
      </w:r>
    </w:p>
    <w:p>
      <w:pPr>
        <w:pStyle w:val="35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支持检索；</w:t>
      </w:r>
    </w:p>
    <w:p>
      <w:pPr>
        <w:jc w:val="center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4947920" cy="2263775"/>
            <wp:effectExtent l="0" t="0" r="5080" b="3175"/>
            <wp:docPr id="15" name="图片 15" descr="1560760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5607602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微软雅黑" w:hAnsi="微软雅黑" w:eastAsia="微软雅黑"/>
        </w:rPr>
      </w:pPr>
      <w:bookmarkStart w:id="7" w:name="_Toc3449893"/>
      <w:r>
        <w:rPr>
          <w:rFonts w:hint="eastAsia" w:ascii="微软雅黑" w:hAnsi="微软雅黑" w:eastAsia="微软雅黑"/>
        </w:rPr>
        <w:t>导入</w:t>
      </w:r>
      <w:bookmarkEnd w:id="7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步骤如下：</w:t>
      </w:r>
    </w:p>
    <w:p>
      <w:pPr>
        <w:pStyle w:val="35"/>
        <w:numPr>
          <w:ilvl w:val="0"/>
          <w:numId w:val="3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下载“设备信息模板”——点击“导入”按钮右侧的</w:t>
      </w:r>
      <w:r>
        <w:rPr>
          <w:rFonts w:ascii="微软雅黑" w:hAnsi="微软雅黑" w:eastAsia="微软雅黑"/>
        </w:rPr>
        <w:drawing>
          <wp:inline distT="0" distB="0" distL="0" distR="0">
            <wp:extent cx="199390" cy="189865"/>
            <wp:effectExtent l="0" t="0" r="0" b="635"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00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</w:rPr>
        <w:t>图标，将模板下载到本地；</w:t>
      </w:r>
    </w:p>
    <w:p>
      <w:pPr>
        <w:pStyle w:val="35"/>
        <w:numPr>
          <w:ilvl w:val="0"/>
          <w:numId w:val="3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编辑模板——空白模块中含有字段有：视讯号、一级组名、二级组名、三级组名，将需要导入的设备视讯号填入第一字段，组名自定义，注意：一级组名不能为空；</w:t>
      </w:r>
    </w:p>
    <w:p>
      <w:pPr>
        <w:jc w:val="center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4919980" cy="1436370"/>
            <wp:effectExtent l="0" t="0" r="13970" b="11430"/>
            <wp:docPr id="16" name="图片 16" descr="15607605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560760518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998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5"/>
        <w:numPr>
          <w:ilvl w:val="0"/>
          <w:numId w:val="3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导入——点击“导入”按钮，选择刚刚编辑的模板文件，开始导入，导入完成后，弹框提示导入结果（即成功和失败的条数）；</w:t>
      </w:r>
    </w:p>
    <w:p>
      <w:pPr>
        <w:pStyle w:val="35"/>
        <w:numPr>
          <w:ilvl w:val="0"/>
          <w:numId w:val="3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如果有导入失败的数据，在结果弹框中点击链接，即可查看哪些数据导入失败，以及失败原因；</w:t>
      </w:r>
    </w:p>
    <w:p>
      <w:pPr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备注：导入数据的操作会由项目实施人员协助完成，一般不需要企业管理员进行，企业管理员负责后续的维护工作；</w:t>
      </w:r>
    </w:p>
    <w:p>
      <w:pPr>
        <w:pStyle w:val="3"/>
        <w:rPr>
          <w:rFonts w:ascii="微软雅黑" w:hAnsi="微软雅黑" w:eastAsia="微软雅黑"/>
        </w:rPr>
      </w:pPr>
      <w:bookmarkStart w:id="8" w:name="_Toc3449894"/>
      <w:r>
        <w:rPr>
          <w:rFonts w:hint="eastAsia" w:ascii="微软雅黑" w:hAnsi="微软雅黑" w:eastAsia="微软雅黑"/>
        </w:rPr>
        <w:t>移除</w:t>
      </w:r>
      <w:bookmarkEnd w:id="8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在设备列表中勾选需要删除的数据，然后点击“移除”按钮，即可将该设备数据删除；</w:t>
      </w:r>
    </w:p>
    <w:p>
      <w:pPr>
        <w:pStyle w:val="3"/>
        <w:rPr>
          <w:rFonts w:ascii="微软雅黑" w:hAnsi="微软雅黑" w:eastAsia="微软雅黑"/>
        </w:rPr>
      </w:pPr>
      <w:bookmarkStart w:id="9" w:name="_Toc3449895"/>
      <w:r>
        <w:rPr>
          <w:rFonts w:hint="eastAsia" w:ascii="微软雅黑" w:hAnsi="微软雅黑" w:eastAsia="微软雅黑"/>
        </w:rPr>
        <w:t>添加</w:t>
      </w:r>
      <w:bookmarkEnd w:id="9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点击“添加”按钮，在弹框中输入设备视讯号，然后点击“下一步”，如果该视讯号有效，那么再选择归属组，最后点击“添加”即可；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如果该视讯号无效，则需检查是否输入正确；</w:t>
      </w:r>
    </w:p>
    <w:p>
      <w:pPr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3866515" cy="2218690"/>
            <wp:effectExtent l="0" t="0" r="635" b="0"/>
            <wp:docPr id="187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8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5278120" cy="2773680"/>
            <wp:effectExtent l="0" t="0" r="0" b="7620"/>
            <wp:docPr id="184" name="图片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8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7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微软雅黑" w:hAnsi="微软雅黑" w:eastAsia="微软雅黑"/>
        </w:rPr>
      </w:pPr>
      <w:bookmarkStart w:id="10" w:name="_Toc3449896"/>
      <w:r>
        <w:rPr>
          <w:rFonts w:hint="eastAsia" w:ascii="微软雅黑" w:hAnsi="微软雅黑" w:eastAsia="微软雅黑"/>
        </w:rPr>
        <w:t>设置中控权限</w:t>
      </w:r>
      <w:bookmarkEnd w:id="10"/>
    </w:p>
    <w:p>
      <w:pPr>
        <w:pStyle w:val="35"/>
        <w:numPr>
          <w:ilvl w:val="0"/>
          <w:numId w:val="4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约束</w:t>
      </w:r>
    </w:p>
    <w:p>
      <w:pPr>
        <w:pStyle w:val="35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主机设备默认无中控权限；</w:t>
      </w:r>
    </w:p>
    <w:p>
      <w:pPr>
        <w:pStyle w:val="35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管理员可手工设置主机设备开启或关闭中控权限；</w:t>
      </w:r>
    </w:p>
    <w:p>
      <w:pPr>
        <w:pStyle w:val="35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只有开启了中控权限的主机设备，才可与中控终端绑定；</w:t>
      </w:r>
    </w:p>
    <w:p>
      <w:pPr>
        <w:pStyle w:val="35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只有TP系列和盒子系列的主机设备有中控权限，手机/邮箱账号无中控权限</w:t>
      </w:r>
    </w:p>
    <w:p>
      <w:pPr>
        <w:pStyle w:val="35"/>
        <w:numPr>
          <w:ilvl w:val="0"/>
          <w:numId w:val="4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设置</w:t>
      </w:r>
    </w:p>
    <w:p>
      <w:pPr>
        <w:pStyle w:val="35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查找或通过检索找到需要设置的设备，将设备条目右侧的中控开关打开即可；</w:t>
      </w:r>
    </w:p>
    <w:p>
      <w:pPr>
        <w:pStyle w:val="35"/>
        <w:numPr>
          <w:ilvl w:val="0"/>
          <w:numId w:val="5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查找或通过检索找到需要设置的设备，选中条目左侧的勾选框或表头的全选框，然后点击表上方的“批量开启中控”按钮，即可批量设置；</w:t>
      </w:r>
    </w:p>
    <w:p>
      <w:pPr>
        <w:jc w:val="center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5005070" cy="2110740"/>
            <wp:effectExtent l="0" t="0" r="5080" b="3810"/>
            <wp:docPr id="18" name="图片 18" descr="15607609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560760999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微软雅黑" w:hAnsi="微软雅黑" w:eastAsia="微软雅黑"/>
        </w:rPr>
      </w:pPr>
      <w:bookmarkStart w:id="11" w:name="_Toc3449897"/>
      <w:r>
        <w:rPr>
          <w:rFonts w:hint="eastAsia" w:ascii="微软雅黑" w:hAnsi="微软雅黑" w:eastAsia="微软雅黑"/>
        </w:rPr>
        <w:t>中控用户管理</w:t>
      </w:r>
      <w:bookmarkEnd w:id="11"/>
    </w:p>
    <w:p>
      <w:pPr>
        <w:pStyle w:val="3"/>
        <w:rPr>
          <w:rFonts w:ascii="微软雅黑" w:hAnsi="微软雅黑" w:eastAsia="微软雅黑"/>
        </w:rPr>
      </w:pPr>
      <w:bookmarkStart w:id="12" w:name="_Toc3449898"/>
      <w:r>
        <w:rPr>
          <w:rFonts w:hint="eastAsia" w:ascii="微软雅黑" w:hAnsi="微软雅黑" w:eastAsia="微软雅黑"/>
        </w:rPr>
        <w:t>中控用户列表</w:t>
      </w:r>
      <w:bookmarkEnd w:id="12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在设备管理列表中，开启了中控权限的用户，显示在中控用户列表中：</w:t>
      </w:r>
    </w:p>
    <w:p>
      <w:pPr>
        <w:pStyle w:val="35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支持查看：参会名称、序列号、视讯号、归属组；</w:t>
      </w:r>
    </w:p>
    <w:p>
      <w:pPr>
        <w:pStyle w:val="35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支持设置企业通讯录；</w:t>
      </w:r>
    </w:p>
    <w:p>
      <w:pPr>
        <w:pStyle w:val="35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支持检索；</w:t>
      </w:r>
    </w:p>
    <w:p>
      <w:pPr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5032375" cy="2122170"/>
            <wp:effectExtent l="0" t="0" r="15875" b="11430"/>
            <wp:docPr id="19" name="图片 19" descr="15607613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560761358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微软雅黑" w:hAnsi="微软雅黑" w:eastAsia="微软雅黑"/>
        </w:rPr>
      </w:pPr>
      <w:bookmarkStart w:id="13" w:name="_Toc3449899"/>
      <w:r>
        <w:rPr>
          <w:rFonts w:hint="eastAsia" w:ascii="微软雅黑" w:hAnsi="微软雅黑" w:eastAsia="微软雅黑"/>
        </w:rPr>
        <w:t>组织机构管理</w:t>
      </w:r>
      <w:bookmarkEnd w:id="13"/>
    </w:p>
    <w:p>
      <w:pPr>
        <w:pStyle w:val="3"/>
        <w:rPr>
          <w:rFonts w:ascii="微软雅黑" w:hAnsi="微软雅黑" w:eastAsia="微软雅黑"/>
        </w:rPr>
      </w:pPr>
      <w:bookmarkStart w:id="14" w:name="_Toc3449900"/>
      <w:r>
        <w:rPr>
          <w:rFonts w:hint="eastAsia" w:ascii="微软雅黑" w:hAnsi="微软雅黑" w:eastAsia="微软雅黑"/>
        </w:rPr>
        <w:t>组成</w:t>
      </w:r>
      <w:bookmarkEnd w:id="14"/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左侧的机构列表，根据设备管理列表中导入数据的组别，自动形成树形的企业通讯录结构；</w:t>
      </w:r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右侧显示机构信息、机构账号、联系人、机构会议；</w:t>
      </w:r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注意：联系人只会显示当前级别下的会场，不会显示下一级别的会场；</w:t>
      </w:r>
    </w:p>
    <w:p>
      <w:pPr>
        <w:jc w:val="center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4972050" cy="2096770"/>
            <wp:effectExtent l="0" t="0" r="0" b="17780"/>
            <wp:docPr id="20" name="图片 20" descr="15607616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560761602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微软雅黑" w:hAnsi="微软雅黑" w:eastAsia="微软雅黑"/>
        </w:rPr>
      </w:pPr>
      <w:bookmarkStart w:id="15" w:name="_Toc3449901"/>
      <w:r>
        <w:rPr>
          <w:rFonts w:hint="eastAsia" w:ascii="微软雅黑" w:hAnsi="微软雅黑" w:eastAsia="微软雅黑"/>
        </w:rPr>
        <w:t>机构列表</w:t>
      </w:r>
      <w:bookmarkEnd w:id="15"/>
    </w:p>
    <w:p>
      <w:pPr>
        <w:jc w:val="center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4796155" cy="2022475"/>
            <wp:effectExtent l="0" t="0" r="4445" b="15875"/>
            <wp:docPr id="21" name="图片 21" descr="15607619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560761984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96155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5"/>
        <w:numPr>
          <w:ilvl w:val="0"/>
          <w:numId w:val="7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创建子分组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点击父级组右侧的“</w:t>
      </w:r>
      <w:r>
        <w:rPr>
          <w:rFonts w:ascii="微软雅黑" w:hAnsi="微软雅黑" w:eastAsia="微软雅黑"/>
        </w:rPr>
        <w:drawing>
          <wp:inline distT="0" distB="0" distL="0" distR="0">
            <wp:extent cx="218440" cy="142240"/>
            <wp:effectExtent l="0" t="0" r="0" b="0"/>
            <wp:docPr id="196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96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</w:rPr>
        <w:t>”按钮，选择创建子分组，然后输入子分组名，确定即可在父级组下创建一个新的子分组；</w:t>
      </w:r>
    </w:p>
    <w:p>
      <w:pPr>
        <w:pStyle w:val="35"/>
        <w:numPr>
          <w:ilvl w:val="0"/>
          <w:numId w:val="7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升级分组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点击子分组右侧的“</w:t>
      </w:r>
      <w:r>
        <w:rPr>
          <w:rFonts w:ascii="微软雅黑" w:hAnsi="微软雅黑" w:eastAsia="微软雅黑"/>
        </w:rPr>
        <w:drawing>
          <wp:inline distT="0" distB="0" distL="0" distR="0">
            <wp:extent cx="218440" cy="142240"/>
            <wp:effectExtent l="0" t="0" r="0" b="0"/>
            <wp:docPr id="197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</w:rPr>
        <w:t>”按钮，选择升级分组，即可将子分组升级到与此前的父级组平级；</w:t>
      </w:r>
    </w:p>
    <w:p>
      <w:pPr>
        <w:pStyle w:val="35"/>
        <w:numPr>
          <w:ilvl w:val="0"/>
          <w:numId w:val="7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删除组</w:t>
      </w:r>
    </w:p>
    <w:p>
      <w:pPr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点击组右侧的“</w:t>
      </w:r>
      <w:r>
        <w:rPr>
          <w:rFonts w:ascii="微软雅黑" w:hAnsi="微软雅黑" w:eastAsia="微软雅黑"/>
        </w:rPr>
        <w:drawing>
          <wp:inline distT="0" distB="0" distL="0" distR="0">
            <wp:extent cx="218440" cy="142240"/>
            <wp:effectExtent l="0" t="0" r="0" b="0"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</w:rPr>
        <w:t>”按钮，选择删除，如果组内无数据，则直接将该分组删除；如果组内有数据，则无法删除，清空数据后可删除；</w:t>
      </w:r>
      <w:r>
        <w:rPr>
          <w:rFonts w:hint="eastAsia" w:ascii="微软雅黑" w:hAnsi="微软雅黑" w:eastAsia="微软雅黑"/>
          <w:lang w:eastAsia="zh-CN"/>
        </w:rPr>
        <w:t>清空联系人需要在“设备管理”，选中分组内的所有联系人，选择“移除”后，分组内的数据才会清空；</w:t>
      </w:r>
    </w:p>
    <w:p>
      <w:pPr>
        <w:pStyle w:val="35"/>
        <w:numPr>
          <w:ilvl w:val="0"/>
          <w:numId w:val="7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设置可见</w:t>
      </w:r>
      <w:r>
        <w:rPr>
          <w:rFonts w:ascii="微软雅黑" w:hAnsi="微软雅黑" w:eastAsia="微软雅黑"/>
          <w:b/>
        </w:rPr>
        <w:t>通讯录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点击组右侧的“</w:t>
      </w:r>
      <w:r>
        <w:rPr>
          <w:rFonts w:ascii="微软雅黑" w:hAnsi="微软雅黑" w:eastAsia="微软雅黑"/>
        </w:rPr>
        <w:drawing>
          <wp:inline distT="0" distB="0" distL="0" distR="0">
            <wp:extent cx="218440" cy="1422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</w:rPr>
        <w:t>”按钮，选择设置可</w:t>
      </w:r>
      <w:r>
        <w:rPr>
          <w:rFonts w:ascii="微软雅黑" w:hAnsi="微软雅黑" w:eastAsia="微软雅黑"/>
        </w:rPr>
        <w:t>见通讯录，可</w:t>
      </w:r>
      <w:r>
        <w:rPr>
          <w:rFonts w:hint="eastAsia" w:ascii="微软雅黑" w:hAnsi="微软雅黑" w:eastAsia="微软雅黑"/>
        </w:rPr>
        <w:t>对</w:t>
      </w:r>
      <w:r>
        <w:rPr>
          <w:rFonts w:ascii="微软雅黑" w:hAnsi="微软雅黑" w:eastAsia="微软雅黑"/>
        </w:rPr>
        <w:t>当前组织下的联系人设置</w:t>
      </w:r>
      <w:r>
        <w:rPr>
          <w:rFonts w:hint="eastAsia" w:ascii="微软雅黑" w:hAnsi="微软雅黑" w:eastAsia="微软雅黑"/>
        </w:rPr>
        <w:t>企业</w:t>
      </w:r>
      <w:r>
        <w:rPr>
          <w:rFonts w:ascii="微软雅黑" w:hAnsi="微软雅黑" w:eastAsia="微软雅黑"/>
        </w:rPr>
        <w:t>通讯</w:t>
      </w:r>
      <w:r>
        <w:rPr>
          <w:rFonts w:hint="eastAsia" w:ascii="微软雅黑" w:hAnsi="微软雅黑" w:eastAsia="微软雅黑"/>
        </w:rPr>
        <w:t>录</w:t>
      </w:r>
      <w:r>
        <w:rPr>
          <w:rFonts w:ascii="微软雅黑" w:hAnsi="微软雅黑" w:eastAsia="微软雅黑"/>
        </w:rPr>
        <w:t>和通讯录群组的可见范围</w:t>
      </w:r>
      <w:r>
        <w:rPr>
          <w:rFonts w:hint="eastAsia" w:ascii="微软雅黑" w:hAnsi="微软雅黑" w:eastAsia="微软雅黑"/>
        </w:rPr>
        <w:t>；</w:t>
      </w:r>
    </w:p>
    <w:p>
      <w:pPr>
        <w:pStyle w:val="35"/>
        <w:numPr>
          <w:ilvl w:val="0"/>
          <w:numId w:val="7"/>
        </w:numPr>
        <w:ind w:firstLineChars="0"/>
        <w:rPr>
          <w:rFonts w:hint="eastAsia" w:ascii="微软雅黑" w:hAnsi="微软雅黑" w:eastAsia="微软雅黑"/>
          <w:b/>
          <w:lang w:val="en-US" w:eastAsia="zh-CN"/>
        </w:rPr>
      </w:pPr>
      <w:r>
        <w:rPr>
          <w:rFonts w:hint="eastAsia" w:ascii="微软雅黑" w:hAnsi="微软雅黑" w:eastAsia="微软雅黑"/>
          <w:b/>
          <w:lang w:val="en-US" w:eastAsia="zh-CN"/>
        </w:rPr>
        <w:t>下移</w:t>
      </w:r>
    </w:p>
    <w:p>
      <w:pPr>
        <w:pStyle w:val="35"/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lang w:val="en-US" w:eastAsia="zh-CN"/>
        </w:rPr>
      </w:pPr>
      <w:r>
        <w:rPr>
          <w:rFonts w:hint="eastAsia" w:ascii="微软雅黑" w:hAnsi="微软雅黑" w:eastAsia="微软雅黑"/>
        </w:rPr>
        <w:t>点击组右侧的“</w:t>
      </w:r>
      <w:r>
        <w:rPr>
          <w:rFonts w:ascii="微软雅黑" w:hAnsi="微软雅黑" w:eastAsia="微软雅黑"/>
        </w:rPr>
        <w:drawing>
          <wp:inline distT="0" distB="0" distL="0" distR="0">
            <wp:extent cx="218440" cy="142240"/>
            <wp:effectExtent l="0" t="0" r="10160" b="101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</w:rPr>
        <w:t>”按钮，</w:t>
      </w:r>
      <w:r>
        <w:rPr>
          <w:rFonts w:hint="eastAsia" w:ascii="微软雅黑" w:hAnsi="微软雅黑" w:eastAsia="微软雅黑"/>
          <w:lang w:eastAsia="zh-CN"/>
        </w:rPr>
        <w:t>选择下移，此操作可调整子分组的排列顺序。</w:t>
      </w:r>
    </w:p>
    <w:p>
      <w:pPr>
        <w:pStyle w:val="3"/>
        <w:rPr>
          <w:rFonts w:ascii="微软雅黑" w:hAnsi="微软雅黑" w:eastAsia="微软雅黑"/>
        </w:rPr>
      </w:pPr>
      <w:bookmarkStart w:id="16" w:name="_Toc3449902"/>
      <w:r>
        <w:rPr>
          <w:rFonts w:hint="eastAsia" w:ascii="微软雅黑" w:hAnsi="微软雅黑" w:eastAsia="微软雅黑"/>
        </w:rPr>
        <w:t>机构管理</w:t>
      </w:r>
      <w:bookmarkEnd w:id="16"/>
    </w:p>
    <w:p>
      <w:pPr>
        <w:pStyle w:val="35"/>
        <w:numPr>
          <w:ilvl w:val="0"/>
          <w:numId w:val="8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修改机构名称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点击机构名称，在右侧的机构信息中，可编辑修改点击机构名称，修改完成点击“保存”按钮即可；</w:t>
      </w:r>
    </w:p>
    <w:p>
      <w:pPr>
        <w:pStyle w:val="35"/>
        <w:numPr>
          <w:ilvl w:val="0"/>
          <w:numId w:val="8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查看联系人</w:t>
      </w:r>
    </w:p>
    <w:p>
      <w:pPr>
        <w:pStyle w:val="35"/>
        <w:numPr>
          <w:ilvl w:val="0"/>
          <w:numId w:val="9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点击机构名称，在右侧的联系人中，可查看机构内联系人信息，包含：参会名称、序列号/手机/邮箱、视讯号；</w:t>
      </w:r>
    </w:p>
    <w:p>
      <w:pPr>
        <w:pStyle w:val="35"/>
        <w:numPr>
          <w:ilvl w:val="0"/>
          <w:numId w:val="9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如果该联系人是中控用户，那么还可以查看其企业通讯录的组成；</w:t>
      </w:r>
    </w:p>
    <w:p>
      <w:pPr>
        <w:pStyle w:val="35"/>
        <w:numPr>
          <w:ilvl w:val="0"/>
          <w:numId w:val="9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编辑</w:t>
      </w:r>
      <w:r>
        <w:rPr>
          <w:rFonts w:ascii="微软雅黑" w:hAnsi="微软雅黑" w:eastAsia="微软雅黑"/>
        </w:rPr>
        <w:t>：可当前联系人</w:t>
      </w:r>
      <w:r>
        <w:rPr>
          <w:rFonts w:hint="eastAsia" w:ascii="微软雅黑" w:hAnsi="微软雅黑" w:eastAsia="微软雅黑"/>
        </w:rPr>
        <w:t>的</w:t>
      </w:r>
      <w:r>
        <w:rPr>
          <w:rFonts w:ascii="微软雅黑" w:hAnsi="微软雅黑" w:eastAsia="微软雅黑"/>
        </w:rPr>
        <w:t>电话、</w:t>
      </w:r>
      <w:r>
        <w:rPr>
          <w:rFonts w:hint="eastAsia" w:ascii="微软雅黑" w:hAnsi="微软雅黑" w:eastAsia="微软雅黑"/>
        </w:rPr>
        <w:t>职务</w:t>
      </w:r>
      <w:r>
        <w:rPr>
          <w:rFonts w:ascii="微软雅黑" w:hAnsi="微软雅黑" w:eastAsia="微软雅黑"/>
        </w:rPr>
        <w:t>等信息进行编辑</w:t>
      </w:r>
    </w:p>
    <w:p>
      <w:pPr>
        <w:pStyle w:val="35"/>
        <w:numPr>
          <w:ilvl w:val="0"/>
          <w:numId w:val="9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顺序调整</w:t>
      </w:r>
      <w:r>
        <w:rPr>
          <w:rFonts w:ascii="微软雅黑" w:hAnsi="微软雅黑" w:eastAsia="微软雅黑"/>
        </w:rPr>
        <w:t>：可对联系在通讯录</w:t>
      </w:r>
      <w:r>
        <w:rPr>
          <w:rFonts w:hint="eastAsia" w:ascii="微软雅黑" w:hAnsi="微软雅黑" w:eastAsia="微软雅黑"/>
        </w:rPr>
        <w:t>中</w:t>
      </w:r>
      <w:r>
        <w:rPr>
          <w:rFonts w:ascii="微软雅黑" w:hAnsi="微软雅黑" w:eastAsia="微软雅黑"/>
        </w:rPr>
        <w:t>的位置进行上移、下移、</w:t>
      </w:r>
      <w:r>
        <w:rPr>
          <w:rFonts w:hint="eastAsia" w:ascii="微软雅黑" w:hAnsi="微软雅黑" w:eastAsia="微软雅黑"/>
        </w:rPr>
        <w:t>置顶</w:t>
      </w:r>
    </w:p>
    <w:p>
      <w:pPr>
        <w:pStyle w:val="35"/>
        <w:numPr>
          <w:ilvl w:val="0"/>
          <w:numId w:val="8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查看机构账号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点击机构名称，在右侧机构账号中，可查看该机构中所有管理员的账号信息，包含：账号名称、创建人、创建日期；</w:t>
      </w:r>
    </w:p>
    <w:p>
      <w:pPr>
        <w:pStyle w:val="35"/>
        <w:numPr>
          <w:ilvl w:val="0"/>
          <w:numId w:val="8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机构会议</w:t>
      </w:r>
    </w:p>
    <w:p>
      <w:pPr>
        <w:pStyle w:val="35"/>
        <w:numPr>
          <w:ilvl w:val="0"/>
          <w:numId w:val="10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点击机构名称，在右侧机构账号中，可查看该机构中所有尚未结束的（指正在进行的或未开始的）会议信息，包含：发起方、会议类型、开始时间、会议主题、会议号、主持人；</w:t>
      </w:r>
    </w:p>
    <w:p>
      <w:pPr>
        <w:pStyle w:val="35"/>
        <w:numPr>
          <w:ilvl w:val="0"/>
          <w:numId w:val="10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在右上角搜索框输入会议号，即可在该机构内，搜索到此会议号对应的会议；</w:t>
      </w:r>
    </w:p>
    <w:p>
      <w:pPr>
        <w:pStyle w:val="35"/>
        <w:numPr>
          <w:ilvl w:val="0"/>
          <w:numId w:val="10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“预约会议”按钮，可为该机构预约一个会议，预约时需要填写的信息包括：发起方、会议主题、开始时间、结束日期、会议加密；其中“发起方”为必填项，且可通过输入发起方视讯号或名称直接进行搜索；若勾选了“会议加密”则必须填写密码；</w:t>
      </w:r>
    </w:p>
    <w:p>
      <w:pPr>
        <w:pStyle w:val="35"/>
        <w:numPr>
          <w:ilvl w:val="0"/>
          <w:numId w:val="10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点击“编辑”按钮，可编辑对应会议的信息，包括：会议主题、开始时间、结束时间、会议加密与否、会议密码（注：仅未到开始时间时，可编辑“开始时间”）；</w:t>
      </w:r>
    </w:p>
    <w:p>
      <w:pPr>
        <w:pStyle w:val="35"/>
        <w:numPr>
          <w:ilvl w:val="0"/>
          <w:numId w:val="10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点击“指定主持人”按钮，可从该机构中选择一个用户（可直接输入视讯号或名称进行搜索），指定为新的主持人</w:t>
      </w:r>
      <w:r>
        <w:rPr>
          <w:rFonts w:hint="eastAsia" w:ascii="微软雅黑" w:hAnsi="微软雅黑" w:eastAsia="微软雅黑"/>
          <w:lang w:eastAsia="zh-CN"/>
        </w:rPr>
        <w:t>；</w:t>
      </w:r>
    </w:p>
    <w:p>
      <w:pPr>
        <w:pStyle w:val="3"/>
        <w:rPr>
          <w:rFonts w:ascii="微软雅黑" w:hAnsi="微软雅黑" w:eastAsia="微软雅黑"/>
        </w:rPr>
      </w:pPr>
      <w:bookmarkStart w:id="17" w:name="_Toc3449903"/>
      <w:r>
        <w:rPr>
          <w:rFonts w:ascii="微软雅黑" w:hAnsi="微软雅黑" w:eastAsia="微软雅黑"/>
        </w:rPr>
        <w:t>通讯录群组</w:t>
      </w:r>
      <w:bookmarkEnd w:id="17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用户</w:t>
      </w:r>
      <w:r>
        <w:rPr>
          <w:rFonts w:ascii="微软雅黑" w:hAnsi="微软雅黑" w:eastAsia="微软雅黑"/>
        </w:rPr>
        <w:t>可按照日常开会习惯，对</w:t>
      </w:r>
      <w:r>
        <w:rPr>
          <w:rFonts w:hint="eastAsia" w:ascii="微软雅黑" w:hAnsi="微软雅黑" w:eastAsia="微软雅黑"/>
        </w:rPr>
        <w:t>已有</w:t>
      </w:r>
      <w:r>
        <w:rPr>
          <w:rFonts w:ascii="微软雅黑" w:hAnsi="微软雅黑" w:eastAsia="微软雅黑"/>
        </w:rPr>
        <w:t>联系人</w:t>
      </w:r>
      <w:r>
        <w:rPr>
          <w:rFonts w:hint="eastAsia" w:ascii="微软雅黑" w:hAnsi="微软雅黑" w:eastAsia="微软雅黑"/>
        </w:rPr>
        <w:t>进行</w:t>
      </w:r>
      <w:r>
        <w:rPr>
          <w:rFonts w:ascii="微软雅黑" w:hAnsi="微软雅黑" w:eastAsia="微软雅黑"/>
        </w:rPr>
        <w:t>分组，</w:t>
      </w:r>
      <w:r>
        <w:rPr>
          <w:rFonts w:hint="eastAsia" w:ascii="微软雅黑" w:hAnsi="微软雅黑" w:eastAsia="微软雅黑"/>
        </w:rPr>
        <w:t>形成</w:t>
      </w:r>
      <w:r>
        <w:rPr>
          <w:rFonts w:ascii="微软雅黑" w:hAnsi="微软雅黑" w:eastAsia="微软雅黑"/>
        </w:rPr>
        <w:t>通讯录群组</w:t>
      </w:r>
      <w:r>
        <w:rPr>
          <w:rFonts w:hint="eastAsia" w:ascii="微软雅黑" w:hAnsi="微软雅黑" w:eastAsia="微软雅黑"/>
        </w:rPr>
        <w:t>。</w:t>
      </w:r>
    </w:p>
    <w:p>
      <w:pPr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4591685" cy="2101215"/>
            <wp:effectExtent l="0" t="0" r="18415" b="13335"/>
            <wp:docPr id="23" name="图片 23" descr="15607644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560764488(1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91685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5"/>
        <w:numPr>
          <w:ilvl w:val="0"/>
          <w:numId w:val="11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群组</w:t>
      </w:r>
      <w:r>
        <w:rPr>
          <w:rFonts w:ascii="微软雅黑" w:hAnsi="微软雅黑" w:eastAsia="微软雅黑"/>
          <w:b/>
        </w:rPr>
        <w:t>创建：</w:t>
      </w:r>
      <w:r>
        <w:rPr>
          <w:rFonts w:hint="eastAsia" w:ascii="微软雅黑" w:hAnsi="微软雅黑" w:eastAsia="微软雅黑"/>
        </w:rPr>
        <w:t xml:space="preserve"> 群组</w:t>
      </w:r>
      <w:r>
        <w:rPr>
          <w:rFonts w:ascii="微软雅黑" w:hAnsi="微软雅黑" w:eastAsia="微软雅黑"/>
        </w:rPr>
        <w:t>的创建</w:t>
      </w:r>
      <w:r>
        <w:rPr>
          <w:rFonts w:hint="eastAsia" w:ascii="微软雅黑" w:hAnsi="微软雅黑" w:eastAsia="微软雅黑"/>
        </w:rPr>
        <w:t>与</w:t>
      </w:r>
      <w:r>
        <w:rPr>
          <w:rFonts w:ascii="微软雅黑" w:hAnsi="微软雅黑" w:eastAsia="微软雅黑"/>
        </w:rPr>
        <w:t>组织机构创建</w:t>
      </w:r>
      <w:r>
        <w:rPr>
          <w:rFonts w:hint="eastAsia" w:ascii="微软雅黑" w:hAnsi="微软雅黑" w:eastAsia="微软雅黑"/>
        </w:rPr>
        <w:t>操作</w:t>
      </w:r>
      <w:r>
        <w:rPr>
          <w:rFonts w:ascii="微软雅黑" w:hAnsi="微软雅黑" w:eastAsia="微软雅黑"/>
        </w:rPr>
        <w:t>一致，可创建多级群组</w:t>
      </w:r>
    </w:p>
    <w:p>
      <w:pPr>
        <w:pStyle w:val="35"/>
        <w:numPr>
          <w:ilvl w:val="0"/>
          <w:numId w:val="11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添加</w:t>
      </w:r>
      <w:r>
        <w:rPr>
          <w:rFonts w:ascii="微软雅黑" w:hAnsi="微软雅黑" w:eastAsia="微软雅黑"/>
          <w:b/>
        </w:rPr>
        <w:t>联系人</w:t>
      </w:r>
      <w:r>
        <w:rPr>
          <w:rFonts w:hint="eastAsia" w:ascii="微软雅黑" w:hAnsi="微软雅黑" w:eastAsia="微软雅黑"/>
          <w:b/>
        </w:rPr>
        <w:t>：</w:t>
      </w:r>
      <w:r>
        <w:rPr>
          <w:rFonts w:ascii="微软雅黑" w:hAnsi="微软雅黑" w:eastAsia="微软雅黑"/>
        </w:rPr>
        <w:t>选中通讯录群组，点击添加联系人，</w:t>
      </w:r>
      <w:r>
        <w:rPr>
          <w:rFonts w:hint="eastAsia" w:ascii="微软雅黑" w:hAnsi="微软雅黑" w:eastAsia="微软雅黑"/>
        </w:rPr>
        <w:t>即可选择不同</w:t>
      </w:r>
      <w:r>
        <w:rPr>
          <w:rFonts w:ascii="微软雅黑" w:hAnsi="微软雅黑" w:eastAsia="微软雅黑"/>
        </w:rPr>
        <w:t>组织机构下</w:t>
      </w:r>
      <w:r>
        <w:rPr>
          <w:rFonts w:hint="eastAsia" w:ascii="微软雅黑" w:hAnsi="微软雅黑" w:eastAsia="微软雅黑"/>
        </w:rPr>
        <w:t>的</w:t>
      </w:r>
      <w:r>
        <w:rPr>
          <w:rFonts w:ascii="微软雅黑" w:hAnsi="微软雅黑" w:eastAsia="微软雅黑"/>
        </w:rPr>
        <w:t>联系人添加至当前群组中</w:t>
      </w:r>
      <w:r>
        <w:rPr>
          <w:rFonts w:hint="eastAsia" w:ascii="微软雅黑" w:hAnsi="微软雅黑" w:eastAsia="微软雅黑"/>
          <w:lang w:eastAsia="zh-CN"/>
        </w:rPr>
        <w:t>，注意，</w:t>
      </w:r>
      <w:r>
        <w:rPr>
          <w:rFonts w:hint="eastAsia" w:ascii="微软雅黑" w:hAnsi="微软雅黑" w:eastAsia="微软雅黑"/>
          <w:lang w:val="en-US" w:eastAsia="zh-CN"/>
        </w:rPr>
        <w:t>A想与B、C开会，必须将A、B、C添加在同一群组中，这样才能实现中控邀请参会方的操作</w:t>
      </w:r>
      <w:bookmarkStart w:id="26" w:name="_GoBack"/>
      <w:bookmarkEnd w:id="26"/>
    </w:p>
    <w:p>
      <w:pPr>
        <w:pStyle w:val="35"/>
        <w:numPr>
          <w:ilvl w:val="0"/>
          <w:numId w:val="11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删除</w:t>
      </w:r>
      <w:r>
        <w:rPr>
          <w:rFonts w:ascii="微软雅黑" w:hAnsi="微软雅黑" w:eastAsia="微软雅黑"/>
          <w:b/>
        </w:rPr>
        <w:t>联系人</w:t>
      </w:r>
      <w:r>
        <w:rPr>
          <w:rFonts w:hint="eastAsia" w:ascii="微软雅黑" w:hAnsi="微软雅黑" w:eastAsia="微软雅黑"/>
          <w:b/>
        </w:rPr>
        <w:t>：</w:t>
      </w:r>
      <w:r>
        <w:rPr>
          <w:rFonts w:hint="eastAsia" w:ascii="微软雅黑" w:hAnsi="微软雅黑" w:eastAsia="微软雅黑"/>
        </w:rPr>
        <w:t>勾选</w:t>
      </w:r>
      <w:r>
        <w:rPr>
          <w:rFonts w:ascii="微软雅黑" w:hAnsi="微软雅黑" w:eastAsia="微软雅黑"/>
        </w:rPr>
        <w:t>群组下的联系人，点击</w:t>
      </w:r>
      <w:r>
        <w:rPr>
          <w:rFonts w:hint="eastAsia" w:ascii="微软雅黑" w:hAnsi="微软雅黑" w:eastAsia="微软雅黑"/>
        </w:rPr>
        <w:t>删除</w:t>
      </w:r>
      <w:r>
        <w:rPr>
          <w:rFonts w:ascii="微软雅黑" w:hAnsi="微软雅黑" w:eastAsia="微软雅黑"/>
        </w:rPr>
        <w:t>，可将选中的联系人</w:t>
      </w:r>
      <w:r>
        <w:rPr>
          <w:rFonts w:hint="eastAsia" w:ascii="微软雅黑" w:hAnsi="微软雅黑" w:eastAsia="微软雅黑"/>
        </w:rPr>
        <w:t>从</w:t>
      </w:r>
      <w:r>
        <w:rPr>
          <w:rFonts w:ascii="微软雅黑" w:hAnsi="微软雅黑" w:eastAsia="微软雅黑"/>
        </w:rPr>
        <w:t>群组中移除</w:t>
      </w:r>
    </w:p>
    <w:p>
      <w:pPr>
        <w:pStyle w:val="35"/>
        <w:numPr>
          <w:ilvl w:val="0"/>
          <w:numId w:val="11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查看：</w:t>
      </w:r>
      <w:r>
        <w:rPr>
          <w:rFonts w:ascii="微软雅黑" w:hAnsi="微软雅黑" w:eastAsia="微软雅黑"/>
        </w:rPr>
        <w:t>选中联系人，点击查看，可查看当前联系人的可见通讯录列表</w:t>
      </w:r>
    </w:p>
    <w:p>
      <w:pPr>
        <w:pStyle w:val="35"/>
        <w:numPr>
          <w:ilvl w:val="0"/>
          <w:numId w:val="1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顺序</w:t>
      </w:r>
      <w:r>
        <w:rPr>
          <w:rFonts w:ascii="微软雅黑" w:hAnsi="微软雅黑" w:eastAsia="微软雅黑"/>
          <w:b/>
        </w:rPr>
        <w:t>调整</w:t>
      </w:r>
      <w:r>
        <w:rPr>
          <w:rFonts w:hint="eastAsia" w:ascii="微软雅黑" w:hAnsi="微软雅黑" w:eastAsia="微软雅黑"/>
          <w:b/>
        </w:rPr>
        <w:t>：</w:t>
      </w:r>
      <w:r>
        <w:rPr>
          <w:rFonts w:ascii="微软雅黑" w:hAnsi="微软雅黑" w:eastAsia="微软雅黑"/>
        </w:rPr>
        <w:t>可通过上移、下移、置顶的操作实现</w:t>
      </w:r>
      <w:r>
        <w:rPr>
          <w:rFonts w:hint="eastAsia" w:ascii="微软雅黑" w:hAnsi="微软雅黑" w:eastAsia="微软雅黑"/>
        </w:rPr>
        <w:t>群组</w:t>
      </w:r>
      <w:r>
        <w:rPr>
          <w:rFonts w:ascii="微软雅黑" w:hAnsi="微软雅黑" w:eastAsia="微软雅黑"/>
        </w:rPr>
        <w:t>内联系人的顺序调整</w:t>
      </w:r>
    </w:p>
    <w:p>
      <w:pPr>
        <w:pStyle w:val="2"/>
        <w:rPr>
          <w:rFonts w:ascii="微软雅黑" w:hAnsi="微软雅黑" w:eastAsia="微软雅黑"/>
        </w:rPr>
      </w:pPr>
      <w:bookmarkStart w:id="18" w:name="_Toc3449904"/>
      <w:r>
        <w:rPr>
          <w:rFonts w:hint="eastAsia" w:ascii="微软雅黑" w:hAnsi="微软雅黑" w:eastAsia="微软雅黑"/>
        </w:rPr>
        <w:t>云端录制文件</w:t>
      </w:r>
      <w:bookmarkEnd w:id="18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企业内用户开会录制的云端录制文件，均保存在该列表中，管理员可以查看录像信息和录像回放。</w:t>
      </w:r>
    </w:p>
    <w:p>
      <w:pPr>
        <w:pStyle w:val="35"/>
        <w:numPr>
          <w:ilvl w:val="0"/>
          <w:numId w:val="1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录像信息包括：文件名、录制人、视讯号、会议号、录制时长、录制开始时间；</w:t>
      </w:r>
    </w:p>
    <w:p>
      <w:pPr>
        <w:pStyle w:val="35"/>
        <w:numPr>
          <w:ilvl w:val="0"/>
          <w:numId w:val="1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播放时，需安装录像播放器软件；</w:t>
      </w:r>
    </w:p>
    <w:p>
      <w:pPr>
        <w:pStyle w:val="35"/>
        <w:numPr>
          <w:ilvl w:val="0"/>
          <w:numId w:val="1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支持检索，可按时间段搜索视讯号；</w:t>
      </w:r>
    </w:p>
    <w:p>
      <w:pPr>
        <w:pStyle w:val="35"/>
        <w:ind w:left="420" w:firstLine="0" w:firstLineChars="0"/>
        <w:jc w:val="center"/>
        <w:rPr>
          <w:rFonts w:ascii="微软雅黑" w:hAnsi="微软雅黑" w:eastAsia="微软雅黑"/>
        </w:rPr>
      </w:pPr>
      <w:r>
        <w:drawing>
          <wp:inline distT="0" distB="0" distL="114300" distR="114300">
            <wp:extent cx="4708525" cy="2154555"/>
            <wp:effectExtent l="0" t="0" r="15875" b="1714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0852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微软雅黑" w:hAnsi="微软雅黑" w:eastAsia="微软雅黑"/>
        </w:rPr>
      </w:pPr>
      <w:bookmarkStart w:id="19" w:name="_Toc3449905"/>
      <w:r>
        <w:rPr>
          <w:rFonts w:hint="eastAsia" w:ascii="微软雅黑" w:hAnsi="微软雅黑" w:eastAsia="微软雅黑"/>
        </w:rPr>
        <w:t>会议统计</w:t>
      </w:r>
      <w:bookmarkEnd w:id="19"/>
    </w:p>
    <w:p>
      <w:pPr>
        <w:pStyle w:val="3"/>
        <w:rPr>
          <w:rFonts w:ascii="微软雅黑" w:hAnsi="微软雅黑" w:eastAsia="微软雅黑"/>
        </w:rPr>
      </w:pPr>
      <w:bookmarkStart w:id="20" w:name="_Toc3449906"/>
      <w:r>
        <w:rPr>
          <w:rFonts w:hint="eastAsia" w:ascii="微软雅黑" w:hAnsi="微软雅黑" w:eastAsia="微软雅黑"/>
        </w:rPr>
        <w:t>组成</w:t>
      </w:r>
      <w:bookmarkEnd w:id="20"/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左侧的机构列表，根据设备管理列表中导入数据的组别，自动形成树形的企业通讯录结构；支持按名称检索机构</w:t>
      </w:r>
      <w:r>
        <w:rPr>
          <w:rFonts w:hint="eastAsia" w:ascii="微软雅黑" w:hAnsi="微软雅黑" w:eastAsia="微软雅黑"/>
          <w:lang w:eastAsia="zh-CN"/>
        </w:rPr>
        <w:t>（注意是机构名称，不是联系人）；</w:t>
      </w:r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右侧的会议列表，显示左侧机构对应的会议数据；</w:t>
      </w:r>
    </w:p>
    <w:p>
      <w:pPr>
        <w:jc w:val="center"/>
        <w:rPr>
          <w:rFonts w:ascii="微软雅黑" w:hAnsi="微软雅黑" w:eastAsia="微软雅黑"/>
        </w:rPr>
      </w:pPr>
      <w:r>
        <w:drawing>
          <wp:inline distT="0" distB="0" distL="114300" distR="114300">
            <wp:extent cx="5036185" cy="2304415"/>
            <wp:effectExtent l="0" t="0" r="12065" b="635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微软雅黑" w:hAnsi="微软雅黑" w:eastAsia="微软雅黑"/>
        </w:rPr>
      </w:pPr>
      <w:bookmarkStart w:id="21" w:name="_Toc3449907"/>
      <w:r>
        <w:rPr>
          <w:rFonts w:ascii="微软雅黑" w:hAnsi="微软雅黑" w:eastAsia="微软雅黑"/>
        </w:rPr>
        <w:t>会议列表</w:t>
      </w:r>
      <w:bookmarkEnd w:id="21"/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会议列表显示该机构中所有的会议信息（已结束与未结束），信息包括：发起方、开始时间、结束时间、会议时长、会议主题、会议号、参会人数、录像数、详情</w:t>
      </w:r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支持按时间段、发起方、会议主题、会议号检索会议</w:t>
      </w:r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支持按“预约会议”、“即时会议”两种类型查看会议数据</w:t>
      </w:r>
    </w:p>
    <w:p>
      <w:pPr>
        <w:pStyle w:val="3"/>
        <w:rPr>
          <w:rFonts w:ascii="微软雅黑" w:hAnsi="微软雅黑" w:eastAsia="微软雅黑"/>
        </w:rPr>
      </w:pPr>
      <w:bookmarkStart w:id="22" w:name="_Toc3449908"/>
      <w:r>
        <w:rPr>
          <w:rFonts w:ascii="微软雅黑" w:hAnsi="微软雅黑" w:eastAsia="微软雅黑"/>
        </w:rPr>
        <w:t>会议</w:t>
      </w:r>
      <w:r>
        <w:rPr>
          <w:rFonts w:hint="eastAsia" w:ascii="微软雅黑" w:hAnsi="微软雅黑" w:eastAsia="微软雅黑"/>
        </w:rPr>
        <w:t>详情</w:t>
      </w:r>
      <w:bookmarkEnd w:id="22"/>
    </w:p>
    <w:p>
      <w:pPr>
        <w:pStyle w:val="35"/>
        <w:numPr>
          <w:ilvl w:val="0"/>
          <w:numId w:val="13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会议成员</w:t>
      </w:r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成员列表中显示该加入过该会议的所有成员信息，信息包括：成员名称、视讯号、最后入会时间、访问次数、参会总时长、参会明细（入会时间、退会时间、参会时长）</w:t>
      </w:r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支持按成员名称、视讯号检索会议成员</w:t>
      </w:r>
    </w:p>
    <w:p>
      <w:pPr>
        <w:pStyle w:val="35"/>
        <w:ind w:left="420" w:firstLine="0" w:firstLineChars="0"/>
        <w:jc w:val="center"/>
        <w:rPr>
          <w:rFonts w:hint="eastAsia"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drawing>
          <wp:inline distT="0" distB="0" distL="114300" distR="114300">
            <wp:extent cx="4311650" cy="1972945"/>
            <wp:effectExtent l="0" t="0" r="12700" b="8255"/>
            <wp:docPr id="26" name="图片 26" descr="15607650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560765079(1)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5"/>
        <w:ind w:left="420" w:firstLine="0" w:firstLineChars="0"/>
        <w:jc w:val="center"/>
        <w:rPr>
          <w:rFonts w:hint="eastAsia"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drawing>
          <wp:inline distT="0" distB="0" distL="114300" distR="114300">
            <wp:extent cx="3392805" cy="1339215"/>
            <wp:effectExtent l="0" t="0" r="17145" b="13335"/>
            <wp:docPr id="27" name="图片 27" descr="15607651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560765139(1)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5"/>
        <w:numPr>
          <w:ilvl w:val="0"/>
          <w:numId w:val="13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会议录像</w:t>
      </w:r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录像列表中显示该会议中所有录像</w:t>
      </w:r>
      <w:r>
        <w:rPr>
          <w:rFonts w:hint="eastAsia" w:ascii="微软雅黑" w:hAnsi="微软雅黑" w:eastAsia="微软雅黑"/>
        </w:rPr>
        <w:t>，录像信息包括：“文件名称”、“开始时间”、“结束时间”、“时长”</w:t>
      </w:r>
    </w:p>
    <w:p>
      <w:pPr>
        <w:pStyle w:val="35"/>
        <w:numPr>
          <w:ilvl w:val="0"/>
          <w:numId w:val="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支持在线预览，预览时需使用录像播放器</w:t>
      </w:r>
    </w:p>
    <w:p>
      <w:pPr>
        <w:pStyle w:val="2"/>
        <w:rPr>
          <w:rFonts w:ascii="微软雅黑" w:hAnsi="微软雅黑" w:eastAsia="微软雅黑"/>
        </w:rPr>
      </w:pPr>
      <w:bookmarkStart w:id="23" w:name="_Toc3449909"/>
      <w:r>
        <w:rPr>
          <w:rFonts w:hint="eastAsia" w:ascii="微软雅黑" w:hAnsi="微软雅黑" w:eastAsia="微软雅黑"/>
        </w:rPr>
        <w:t>机构账号管理</w:t>
      </w:r>
      <w:bookmarkEnd w:id="23"/>
    </w:p>
    <w:p>
      <w:pPr>
        <w:pStyle w:val="3"/>
        <w:rPr>
          <w:rFonts w:ascii="微软雅黑" w:hAnsi="微软雅黑" w:eastAsia="微软雅黑"/>
        </w:rPr>
      </w:pPr>
      <w:bookmarkStart w:id="24" w:name="_Toc3449910"/>
      <w:r>
        <w:rPr>
          <w:rFonts w:hint="eastAsia" w:ascii="微软雅黑" w:hAnsi="微软雅黑" w:eastAsia="微软雅黑"/>
        </w:rPr>
        <w:t>账号列表</w:t>
      </w:r>
      <w:bookmarkEnd w:id="24"/>
    </w:p>
    <w:p>
      <w:pPr>
        <w:pStyle w:val="35"/>
        <w:numPr>
          <w:ilvl w:val="0"/>
          <w:numId w:val="14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账号列表中显示该企业内所有的管理员账号（仅可看到本层级及以下的），账号信息包括：账号名称、归属机构、创建者、创建时间、编辑、重置密码、删除</w:t>
      </w:r>
    </w:p>
    <w:p>
      <w:pPr>
        <w:pStyle w:val="35"/>
        <w:numPr>
          <w:ilvl w:val="0"/>
          <w:numId w:val="14"/>
        </w:numPr>
        <w:ind w:left="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支持按账号名称和归属机构进行检索</w:t>
      </w:r>
    </w:p>
    <w:p>
      <w:pPr>
        <w:jc w:val="center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4328160" cy="1980565"/>
            <wp:effectExtent l="0" t="0" r="15240" b="635"/>
            <wp:docPr id="28" name="图片 28" descr="15607652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560765200(1)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微软雅黑" w:hAnsi="微软雅黑" w:eastAsia="微软雅黑"/>
        </w:rPr>
      </w:pPr>
      <w:bookmarkStart w:id="25" w:name="_Toc3449911"/>
      <w:r>
        <w:rPr>
          <w:rFonts w:hint="eastAsia" w:ascii="微软雅黑" w:hAnsi="微软雅黑" w:eastAsia="微软雅黑"/>
        </w:rPr>
        <w:t>账号管理</w:t>
      </w:r>
      <w:bookmarkEnd w:id="25"/>
    </w:p>
    <w:p>
      <w:pPr>
        <w:pStyle w:val="35"/>
        <w:numPr>
          <w:ilvl w:val="0"/>
          <w:numId w:val="15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新增管理员</w:t>
      </w:r>
    </w:p>
    <w:p>
      <w:pPr>
        <w:pStyle w:val="35"/>
        <w:numPr>
          <w:ilvl w:val="0"/>
          <w:numId w:val="14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新增管理员时需填该用户的邮箱地址，及其所归属的机构（即他是哪个机构的管理员）；</w:t>
      </w:r>
    </w:p>
    <w:p>
      <w:pPr>
        <w:pStyle w:val="35"/>
        <w:numPr>
          <w:ilvl w:val="0"/>
          <w:numId w:val="14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点击“确定”后，管理员账户创建完成，账号创建成功的同时该用户会收到一封邮件，以告知用户管理员账户已开通；</w:t>
      </w:r>
    </w:p>
    <w:p>
      <w:pPr>
        <w:pStyle w:val="35"/>
        <w:ind w:left="420" w:firstLine="0"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drawing>
          <wp:inline distT="0" distB="0" distL="0" distR="0">
            <wp:extent cx="4660265" cy="2809875"/>
            <wp:effectExtent l="19050" t="0" r="6424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826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5"/>
        <w:numPr>
          <w:ilvl w:val="0"/>
          <w:numId w:val="15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删除</w:t>
      </w:r>
    </w:p>
    <w:p>
      <w:pPr>
        <w:pStyle w:val="35"/>
        <w:ind w:left="42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管理员账户支持删除</w:t>
      </w:r>
    </w:p>
    <w:p>
      <w:pPr>
        <w:pStyle w:val="35"/>
        <w:numPr>
          <w:ilvl w:val="0"/>
          <w:numId w:val="1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可点击每条管理员后的“删除”按钮单个删除；</w:t>
      </w:r>
    </w:p>
    <w:p>
      <w:pPr>
        <w:pStyle w:val="35"/>
        <w:numPr>
          <w:ilvl w:val="0"/>
          <w:numId w:val="16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可勾选列表前的勾选框后，再点击上方的“删除”按钮进行批量删除；</w:t>
      </w:r>
    </w:p>
    <w:p>
      <w:pPr>
        <w:pStyle w:val="35"/>
        <w:ind w:left="42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drawing>
          <wp:inline distT="0" distB="0" distL="0" distR="0">
            <wp:extent cx="4690745" cy="791845"/>
            <wp:effectExtent l="0" t="0" r="14605" b="825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5"/>
        <w:numPr>
          <w:ilvl w:val="0"/>
          <w:numId w:val="15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编辑</w:t>
      </w:r>
    </w:p>
    <w:p>
      <w:pPr>
        <w:pStyle w:val="35"/>
        <w:ind w:left="42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点击“编辑”按钮，可再次修改该管理员的归属机构</w:t>
      </w:r>
    </w:p>
    <w:p>
      <w:pPr>
        <w:pStyle w:val="35"/>
        <w:numPr>
          <w:ilvl w:val="0"/>
          <w:numId w:val="15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重置密码</w:t>
      </w:r>
    </w:p>
    <w:p>
      <w:pPr>
        <w:rPr>
          <w:rFonts w:hint="eastAsia" w:ascii="微软雅黑" w:hAnsi="微软雅黑" w:eastAsia="微软雅黑"/>
          <w:lang w:eastAsia="zh-CN"/>
        </w:rPr>
      </w:pPr>
      <w:r>
        <w:rPr>
          <w:rFonts w:ascii="微软雅黑" w:hAnsi="微软雅黑" w:eastAsia="微软雅黑"/>
        </w:rPr>
        <w:t>点击</w:t>
      </w:r>
      <w:r>
        <w:rPr>
          <w:rFonts w:hint="eastAsia" w:ascii="微软雅黑" w:hAnsi="微软雅黑" w:eastAsia="微软雅黑"/>
        </w:rPr>
        <w:t>“重置密码”按钮，可直接将管理员的密码重置为123456，同时该管理员会收到邮件，告知其密码已重置为123456</w:t>
      </w:r>
      <w:r>
        <w:rPr>
          <w:rFonts w:hint="eastAsia" w:ascii="微软雅黑" w:hAnsi="微软雅黑" w:eastAsia="微软雅黑"/>
          <w:lang w:eastAsia="zh-CN"/>
        </w:rPr>
        <w:t>。</w:t>
      </w:r>
    </w:p>
    <w:sectPr>
      <w:headerReference r:id="rId4" w:type="default"/>
      <w:footerReference r:id="rId5" w:type="default"/>
      <w:pgSz w:w="11906" w:h="16838"/>
      <w:pgMar w:top="1559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</w:rPr>
      <w:id w:val="959998406"/>
    </w:sdtPr>
    <w:sdtEndPr>
      <w:rPr>
        <w:sz w:val="21"/>
      </w:rPr>
    </w:sdtEndPr>
    <w:sdtContent>
      <w:p>
        <w:pPr>
          <w:pStyle w:val="13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2</w:t>
        </w:r>
        <w:r>
          <w:rPr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jc w:val="right"/>
    </w:pPr>
    <w:r>
      <w:rPr>
        <w:rFonts w:hint="eastAsia"/>
      </w:rPr>
      <w:t xml:space="preserve">                   </w:t>
    </w: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6" w:space="0"/>
      </w:pBdr>
      <w:wordWrap w:val="0"/>
      <w:bidi/>
      <w:jc w:val="right"/>
    </w:pPr>
    <w:r>
      <w:rPr>
        <w:rFonts w:hint="eastAsia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441"/>
    <w:multiLevelType w:val="multilevel"/>
    <w:tmpl w:val="0917744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C4C6C67"/>
    <w:multiLevelType w:val="multilevel"/>
    <w:tmpl w:val="0C4C6C67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8D4A9C"/>
    <w:multiLevelType w:val="multilevel"/>
    <w:tmpl w:val="0F8D4A9C"/>
    <w:lvl w:ilvl="0" w:tentative="0">
      <w:start w:val="1"/>
      <w:numFmt w:val="decimal"/>
      <w:pStyle w:val="2"/>
      <w:lvlText w:val="%1."/>
      <w:lvlJc w:val="left"/>
      <w:pPr>
        <w:tabs>
          <w:tab w:val="left" w:pos="605"/>
        </w:tabs>
        <w:ind w:left="605" w:hanging="425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747"/>
        </w:tabs>
        <w:ind w:left="747" w:hanging="567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889"/>
        </w:tabs>
        <w:ind w:left="889" w:hanging="709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1031"/>
        </w:tabs>
        <w:ind w:left="1031" w:hanging="851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1172"/>
        </w:tabs>
        <w:ind w:left="1172" w:hanging="992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314"/>
        </w:tabs>
        <w:ind w:left="1314" w:hanging="1134"/>
      </w:pPr>
      <w:rPr>
        <w:rFonts w:hint="eastAsia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456"/>
        </w:tabs>
        <w:ind w:left="1456" w:hanging="127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620"/>
        </w:tabs>
        <w:ind w:left="159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980"/>
        </w:tabs>
        <w:ind w:left="1739" w:hanging="1559"/>
      </w:pPr>
      <w:rPr>
        <w:rFonts w:hint="eastAsia"/>
      </w:rPr>
    </w:lvl>
  </w:abstractNum>
  <w:abstractNum w:abstractNumId="3">
    <w:nsid w:val="155F175A"/>
    <w:multiLevelType w:val="multilevel"/>
    <w:tmpl w:val="155F17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CA31B6"/>
    <w:multiLevelType w:val="multilevel"/>
    <w:tmpl w:val="1FCA31B6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29404195"/>
    <w:multiLevelType w:val="multilevel"/>
    <w:tmpl w:val="2940419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2D170C49"/>
    <w:multiLevelType w:val="multilevel"/>
    <w:tmpl w:val="2D170C4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32261E64"/>
    <w:multiLevelType w:val="multilevel"/>
    <w:tmpl w:val="32261E6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4F5E176B"/>
    <w:multiLevelType w:val="multilevel"/>
    <w:tmpl w:val="4F5E176B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59D2305"/>
    <w:multiLevelType w:val="multilevel"/>
    <w:tmpl w:val="559D2305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7CC6DD4"/>
    <w:multiLevelType w:val="multilevel"/>
    <w:tmpl w:val="57CC6DD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68763B52"/>
    <w:multiLevelType w:val="multilevel"/>
    <w:tmpl w:val="68763B5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2">
    <w:nsid w:val="70AE0649"/>
    <w:multiLevelType w:val="multilevel"/>
    <w:tmpl w:val="70AE064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3">
    <w:nsid w:val="74220E1F"/>
    <w:multiLevelType w:val="multilevel"/>
    <w:tmpl w:val="74220E1F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55D44BF"/>
    <w:multiLevelType w:val="multilevel"/>
    <w:tmpl w:val="755D44BF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5911BC5"/>
    <w:multiLevelType w:val="multilevel"/>
    <w:tmpl w:val="75911BC5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3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  <w:num w:numId="14">
    <w:abstractNumId w:val="0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1072"/>
    <w:rsid w:val="00003D03"/>
    <w:rsid w:val="0000490A"/>
    <w:rsid w:val="0000525F"/>
    <w:rsid w:val="00005335"/>
    <w:rsid w:val="00015AD6"/>
    <w:rsid w:val="00016B52"/>
    <w:rsid w:val="000325B1"/>
    <w:rsid w:val="0003459A"/>
    <w:rsid w:val="000517FD"/>
    <w:rsid w:val="00055D08"/>
    <w:rsid w:val="000744F9"/>
    <w:rsid w:val="00076C0C"/>
    <w:rsid w:val="000777F2"/>
    <w:rsid w:val="00077F82"/>
    <w:rsid w:val="00080955"/>
    <w:rsid w:val="000A7ABB"/>
    <w:rsid w:val="000B2324"/>
    <w:rsid w:val="000B544B"/>
    <w:rsid w:val="000C2D8F"/>
    <w:rsid w:val="000C30E9"/>
    <w:rsid w:val="000D06AA"/>
    <w:rsid w:val="000E3F59"/>
    <w:rsid w:val="000E45E8"/>
    <w:rsid w:val="000E67C3"/>
    <w:rsid w:val="000F16FE"/>
    <w:rsid w:val="000F3907"/>
    <w:rsid w:val="000F77C1"/>
    <w:rsid w:val="00100F12"/>
    <w:rsid w:val="00104616"/>
    <w:rsid w:val="0011257E"/>
    <w:rsid w:val="0012086A"/>
    <w:rsid w:val="00142A97"/>
    <w:rsid w:val="001447BC"/>
    <w:rsid w:val="00146BC3"/>
    <w:rsid w:val="00151C8F"/>
    <w:rsid w:val="001578A4"/>
    <w:rsid w:val="001631B2"/>
    <w:rsid w:val="001770C8"/>
    <w:rsid w:val="00180326"/>
    <w:rsid w:val="00182069"/>
    <w:rsid w:val="00187355"/>
    <w:rsid w:val="001914E4"/>
    <w:rsid w:val="001A28D4"/>
    <w:rsid w:val="001A775F"/>
    <w:rsid w:val="001B1A18"/>
    <w:rsid w:val="001B3485"/>
    <w:rsid w:val="001B4B67"/>
    <w:rsid w:val="001B50D1"/>
    <w:rsid w:val="001B795C"/>
    <w:rsid w:val="001C18BE"/>
    <w:rsid w:val="001C602E"/>
    <w:rsid w:val="001E0347"/>
    <w:rsid w:val="001E38CA"/>
    <w:rsid w:val="001E5BDD"/>
    <w:rsid w:val="00207778"/>
    <w:rsid w:val="002264F8"/>
    <w:rsid w:val="00227DEE"/>
    <w:rsid w:val="002305E4"/>
    <w:rsid w:val="00235852"/>
    <w:rsid w:val="002403E9"/>
    <w:rsid w:val="00240E9F"/>
    <w:rsid w:val="00241DC5"/>
    <w:rsid w:val="002452F8"/>
    <w:rsid w:val="002463EB"/>
    <w:rsid w:val="00246603"/>
    <w:rsid w:val="00255087"/>
    <w:rsid w:val="00265EF5"/>
    <w:rsid w:val="00270314"/>
    <w:rsid w:val="00274E22"/>
    <w:rsid w:val="00295711"/>
    <w:rsid w:val="002A10C1"/>
    <w:rsid w:val="002A24D8"/>
    <w:rsid w:val="002A45F8"/>
    <w:rsid w:val="002B10EF"/>
    <w:rsid w:val="002B1A06"/>
    <w:rsid w:val="002B3F08"/>
    <w:rsid w:val="002B57AC"/>
    <w:rsid w:val="002D2648"/>
    <w:rsid w:val="002D2EAC"/>
    <w:rsid w:val="002E1440"/>
    <w:rsid w:val="00305A29"/>
    <w:rsid w:val="00313F6C"/>
    <w:rsid w:val="00321AE3"/>
    <w:rsid w:val="00335E08"/>
    <w:rsid w:val="00336A7D"/>
    <w:rsid w:val="003572CA"/>
    <w:rsid w:val="0036188A"/>
    <w:rsid w:val="0036374C"/>
    <w:rsid w:val="003663C8"/>
    <w:rsid w:val="00375C42"/>
    <w:rsid w:val="0038456E"/>
    <w:rsid w:val="003A17F6"/>
    <w:rsid w:val="003B2762"/>
    <w:rsid w:val="003B2B27"/>
    <w:rsid w:val="003B5F21"/>
    <w:rsid w:val="003C0EB1"/>
    <w:rsid w:val="003C7DB0"/>
    <w:rsid w:val="003D03F1"/>
    <w:rsid w:val="003E1072"/>
    <w:rsid w:val="003E5E4B"/>
    <w:rsid w:val="003E5EA5"/>
    <w:rsid w:val="00417261"/>
    <w:rsid w:val="00423248"/>
    <w:rsid w:val="004262BD"/>
    <w:rsid w:val="00437244"/>
    <w:rsid w:val="00440B48"/>
    <w:rsid w:val="004577E6"/>
    <w:rsid w:val="0046607F"/>
    <w:rsid w:val="00474D63"/>
    <w:rsid w:val="004840F4"/>
    <w:rsid w:val="0048479F"/>
    <w:rsid w:val="00484812"/>
    <w:rsid w:val="004901E7"/>
    <w:rsid w:val="004B2491"/>
    <w:rsid w:val="004E1D14"/>
    <w:rsid w:val="004E33C6"/>
    <w:rsid w:val="004E38C9"/>
    <w:rsid w:val="004F090B"/>
    <w:rsid w:val="004F1DF2"/>
    <w:rsid w:val="004F30E9"/>
    <w:rsid w:val="004F4F07"/>
    <w:rsid w:val="00513A9F"/>
    <w:rsid w:val="00521D6E"/>
    <w:rsid w:val="00525BB9"/>
    <w:rsid w:val="00531358"/>
    <w:rsid w:val="005357CD"/>
    <w:rsid w:val="00536050"/>
    <w:rsid w:val="00552515"/>
    <w:rsid w:val="00560E1E"/>
    <w:rsid w:val="00570DE3"/>
    <w:rsid w:val="0057754E"/>
    <w:rsid w:val="005809C4"/>
    <w:rsid w:val="00587441"/>
    <w:rsid w:val="00597DDD"/>
    <w:rsid w:val="005A035D"/>
    <w:rsid w:val="005A2841"/>
    <w:rsid w:val="005C1022"/>
    <w:rsid w:val="005C216D"/>
    <w:rsid w:val="005D2C39"/>
    <w:rsid w:val="005D476F"/>
    <w:rsid w:val="005D63D3"/>
    <w:rsid w:val="005F72AD"/>
    <w:rsid w:val="0060521D"/>
    <w:rsid w:val="006151C2"/>
    <w:rsid w:val="0061572D"/>
    <w:rsid w:val="00620624"/>
    <w:rsid w:val="006216D9"/>
    <w:rsid w:val="00627A88"/>
    <w:rsid w:val="006444E7"/>
    <w:rsid w:val="00653DE3"/>
    <w:rsid w:val="00655E04"/>
    <w:rsid w:val="006572B6"/>
    <w:rsid w:val="006762AC"/>
    <w:rsid w:val="00687FF9"/>
    <w:rsid w:val="006A0BE6"/>
    <w:rsid w:val="006A1E08"/>
    <w:rsid w:val="006A2C9D"/>
    <w:rsid w:val="006B17C4"/>
    <w:rsid w:val="006B1B71"/>
    <w:rsid w:val="006B2146"/>
    <w:rsid w:val="006B2D46"/>
    <w:rsid w:val="006B3518"/>
    <w:rsid w:val="006C4323"/>
    <w:rsid w:val="006C5140"/>
    <w:rsid w:val="006C5AB6"/>
    <w:rsid w:val="006E05D6"/>
    <w:rsid w:val="006E3218"/>
    <w:rsid w:val="006E4EA0"/>
    <w:rsid w:val="006E5945"/>
    <w:rsid w:val="006F078F"/>
    <w:rsid w:val="007031BE"/>
    <w:rsid w:val="007070FB"/>
    <w:rsid w:val="00730EFE"/>
    <w:rsid w:val="00740930"/>
    <w:rsid w:val="007410CC"/>
    <w:rsid w:val="0074433A"/>
    <w:rsid w:val="00745853"/>
    <w:rsid w:val="00746D7D"/>
    <w:rsid w:val="00771E0B"/>
    <w:rsid w:val="00782DA1"/>
    <w:rsid w:val="007862CC"/>
    <w:rsid w:val="0079223C"/>
    <w:rsid w:val="00796701"/>
    <w:rsid w:val="007A0183"/>
    <w:rsid w:val="007A2529"/>
    <w:rsid w:val="007A7BBB"/>
    <w:rsid w:val="007B57FC"/>
    <w:rsid w:val="007B7DF8"/>
    <w:rsid w:val="007C4E36"/>
    <w:rsid w:val="007C569D"/>
    <w:rsid w:val="007D010E"/>
    <w:rsid w:val="007D35EE"/>
    <w:rsid w:val="007D70DC"/>
    <w:rsid w:val="007E22D4"/>
    <w:rsid w:val="007E2F56"/>
    <w:rsid w:val="007F2699"/>
    <w:rsid w:val="008005B6"/>
    <w:rsid w:val="008052E8"/>
    <w:rsid w:val="00817265"/>
    <w:rsid w:val="00817E3E"/>
    <w:rsid w:val="008212CC"/>
    <w:rsid w:val="00823529"/>
    <w:rsid w:val="008269B0"/>
    <w:rsid w:val="00851B8F"/>
    <w:rsid w:val="00852B40"/>
    <w:rsid w:val="00852BA2"/>
    <w:rsid w:val="0086000C"/>
    <w:rsid w:val="0086286D"/>
    <w:rsid w:val="00863EBF"/>
    <w:rsid w:val="0087729B"/>
    <w:rsid w:val="00881A25"/>
    <w:rsid w:val="00887BB2"/>
    <w:rsid w:val="008936C0"/>
    <w:rsid w:val="00895798"/>
    <w:rsid w:val="008B6A2E"/>
    <w:rsid w:val="008B704C"/>
    <w:rsid w:val="008D3576"/>
    <w:rsid w:val="008D6200"/>
    <w:rsid w:val="008E6105"/>
    <w:rsid w:val="008F7B7D"/>
    <w:rsid w:val="00905BDB"/>
    <w:rsid w:val="00913A37"/>
    <w:rsid w:val="00917E4F"/>
    <w:rsid w:val="00920532"/>
    <w:rsid w:val="00922409"/>
    <w:rsid w:val="0093787D"/>
    <w:rsid w:val="009506B5"/>
    <w:rsid w:val="009543E0"/>
    <w:rsid w:val="00972369"/>
    <w:rsid w:val="00980AF7"/>
    <w:rsid w:val="00981DF7"/>
    <w:rsid w:val="00985C1C"/>
    <w:rsid w:val="009A43E6"/>
    <w:rsid w:val="009A4AB1"/>
    <w:rsid w:val="009B1F95"/>
    <w:rsid w:val="009C200C"/>
    <w:rsid w:val="009C6633"/>
    <w:rsid w:val="009D057C"/>
    <w:rsid w:val="009D0D16"/>
    <w:rsid w:val="009D561E"/>
    <w:rsid w:val="009E1CA0"/>
    <w:rsid w:val="009E25CE"/>
    <w:rsid w:val="009E740A"/>
    <w:rsid w:val="009F3B9D"/>
    <w:rsid w:val="00A058C5"/>
    <w:rsid w:val="00A07264"/>
    <w:rsid w:val="00A07974"/>
    <w:rsid w:val="00A179DE"/>
    <w:rsid w:val="00A217AA"/>
    <w:rsid w:val="00A235CE"/>
    <w:rsid w:val="00A36404"/>
    <w:rsid w:val="00A41F57"/>
    <w:rsid w:val="00A435FF"/>
    <w:rsid w:val="00A50428"/>
    <w:rsid w:val="00A55A26"/>
    <w:rsid w:val="00A71F92"/>
    <w:rsid w:val="00A74FF9"/>
    <w:rsid w:val="00A75F03"/>
    <w:rsid w:val="00A834D9"/>
    <w:rsid w:val="00A94CED"/>
    <w:rsid w:val="00AB2A76"/>
    <w:rsid w:val="00AC0549"/>
    <w:rsid w:val="00AC0B18"/>
    <w:rsid w:val="00AC2EBE"/>
    <w:rsid w:val="00AD20C3"/>
    <w:rsid w:val="00AE0CE0"/>
    <w:rsid w:val="00AE1C01"/>
    <w:rsid w:val="00AE57B0"/>
    <w:rsid w:val="00AE5B06"/>
    <w:rsid w:val="00AE6BF3"/>
    <w:rsid w:val="00AF1051"/>
    <w:rsid w:val="00AF410D"/>
    <w:rsid w:val="00AF4945"/>
    <w:rsid w:val="00B00A3F"/>
    <w:rsid w:val="00B03D89"/>
    <w:rsid w:val="00B05990"/>
    <w:rsid w:val="00B06ECE"/>
    <w:rsid w:val="00B15F5B"/>
    <w:rsid w:val="00B24D7D"/>
    <w:rsid w:val="00B32C46"/>
    <w:rsid w:val="00B37942"/>
    <w:rsid w:val="00B408EF"/>
    <w:rsid w:val="00B44DDA"/>
    <w:rsid w:val="00B46B2F"/>
    <w:rsid w:val="00B51654"/>
    <w:rsid w:val="00B672FD"/>
    <w:rsid w:val="00B67AC6"/>
    <w:rsid w:val="00B7751F"/>
    <w:rsid w:val="00B80C79"/>
    <w:rsid w:val="00BA6541"/>
    <w:rsid w:val="00BB35A5"/>
    <w:rsid w:val="00BC2E13"/>
    <w:rsid w:val="00BD0705"/>
    <w:rsid w:val="00BD623F"/>
    <w:rsid w:val="00BE536D"/>
    <w:rsid w:val="00BF1770"/>
    <w:rsid w:val="00BF32A4"/>
    <w:rsid w:val="00C02636"/>
    <w:rsid w:val="00C05824"/>
    <w:rsid w:val="00C07D9D"/>
    <w:rsid w:val="00C23324"/>
    <w:rsid w:val="00C31A4D"/>
    <w:rsid w:val="00C329AE"/>
    <w:rsid w:val="00C35FD8"/>
    <w:rsid w:val="00C406A9"/>
    <w:rsid w:val="00C532EE"/>
    <w:rsid w:val="00C64AAB"/>
    <w:rsid w:val="00C77F73"/>
    <w:rsid w:val="00C960F3"/>
    <w:rsid w:val="00CA4530"/>
    <w:rsid w:val="00CA590A"/>
    <w:rsid w:val="00CB541D"/>
    <w:rsid w:val="00CC5BC6"/>
    <w:rsid w:val="00CD293F"/>
    <w:rsid w:val="00CD321C"/>
    <w:rsid w:val="00CD73CA"/>
    <w:rsid w:val="00CE055D"/>
    <w:rsid w:val="00CE0BA8"/>
    <w:rsid w:val="00CE61DF"/>
    <w:rsid w:val="00CF1F63"/>
    <w:rsid w:val="00CF5BC2"/>
    <w:rsid w:val="00D01843"/>
    <w:rsid w:val="00D05B59"/>
    <w:rsid w:val="00D15430"/>
    <w:rsid w:val="00D27AF7"/>
    <w:rsid w:val="00D30695"/>
    <w:rsid w:val="00D474EC"/>
    <w:rsid w:val="00D61E00"/>
    <w:rsid w:val="00D71219"/>
    <w:rsid w:val="00D71EED"/>
    <w:rsid w:val="00D73232"/>
    <w:rsid w:val="00D74509"/>
    <w:rsid w:val="00D844AD"/>
    <w:rsid w:val="00D93DA8"/>
    <w:rsid w:val="00D957E8"/>
    <w:rsid w:val="00D974EE"/>
    <w:rsid w:val="00D97C3E"/>
    <w:rsid w:val="00DA1ABC"/>
    <w:rsid w:val="00DB63B7"/>
    <w:rsid w:val="00DD3906"/>
    <w:rsid w:val="00DD70A7"/>
    <w:rsid w:val="00DE01C8"/>
    <w:rsid w:val="00DF6CA4"/>
    <w:rsid w:val="00E069BC"/>
    <w:rsid w:val="00E10712"/>
    <w:rsid w:val="00E31E1A"/>
    <w:rsid w:val="00E54861"/>
    <w:rsid w:val="00E56322"/>
    <w:rsid w:val="00E634EA"/>
    <w:rsid w:val="00E8040B"/>
    <w:rsid w:val="00E91443"/>
    <w:rsid w:val="00EA0C6B"/>
    <w:rsid w:val="00EA7E0D"/>
    <w:rsid w:val="00EC0FF3"/>
    <w:rsid w:val="00ED0C3F"/>
    <w:rsid w:val="00ED7D84"/>
    <w:rsid w:val="00EE4079"/>
    <w:rsid w:val="00EF4456"/>
    <w:rsid w:val="00F16463"/>
    <w:rsid w:val="00F27279"/>
    <w:rsid w:val="00F27500"/>
    <w:rsid w:val="00F33689"/>
    <w:rsid w:val="00F33D68"/>
    <w:rsid w:val="00F404AC"/>
    <w:rsid w:val="00F4207D"/>
    <w:rsid w:val="00F77C07"/>
    <w:rsid w:val="00F82DCA"/>
    <w:rsid w:val="00F83292"/>
    <w:rsid w:val="00F83539"/>
    <w:rsid w:val="00F83763"/>
    <w:rsid w:val="00F84502"/>
    <w:rsid w:val="00F851AC"/>
    <w:rsid w:val="00F92F10"/>
    <w:rsid w:val="00F930F4"/>
    <w:rsid w:val="00F945C2"/>
    <w:rsid w:val="00F95A02"/>
    <w:rsid w:val="00FC1E9B"/>
    <w:rsid w:val="00FC3CBF"/>
    <w:rsid w:val="00FC541A"/>
    <w:rsid w:val="00FC6F3F"/>
    <w:rsid w:val="00FD21D5"/>
    <w:rsid w:val="00FE1D80"/>
    <w:rsid w:val="00FF3C66"/>
    <w:rsid w:val="00FF4EFF"/>
    <w:rsid w:val="00FF5A99"/>
    <w:rsid w:val="0BAE294D"/>
    <w:rsid w:val="16057B52"/>
    <w:rsid w:val="2C9B533C"/>
    <w:rsid w:val="2F2E1CA2"/>
    <w:rsid w:val="38EB5532"/>
    <w:rsid w:val="4A9F7330"/>
    <w:rsid w:val="4C7554FC"/>
    <w:rsid w:val="573021FC"/>
    <w:rsid w:val="57351252"/>
    <w:rsid w:val="5F902AA2"/>
    <w:rsid w:val="6BCC331D"/>
    <w:rsid w:val="6EA40A2F"/>
    <w:rsid w:val="74010597"/>
    <w:rsid w:val="778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pageBreakBefore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eastAsia="黑体"/>
      <w:b/>
      <w:bCs/>
      <w:sz w:val="32"/>
      <w:szCs w:val="32"/>
    </w:rPr>
  </w:style>
  <w:style w:type="paragraph" w:styleId="5">
    <w:name w:val="heading 4"/>
    <w:basedOn w:val="1"/>
    <w:next w:val="1"/>
    <w:link w:val="25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6"/>
    <w:qFormat/>
    <w:uiPriority w:val="0"/>
    <w:pPr>
      <w:keepNext/>
      <w:keepLines/>
      <w:numPr>
        <w:ilvl w:val="4"/>
        <w:numId w:val="1"/>
      </w:numPr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7"/>
    <w:qFormat/>
    <w:uiPriority w:val="0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paragraph" w:styleId="8">
    <w:name w:val="heading 7"/>
    <w:basedOn w:val="1"/>
    <w:next w:val="1"/>
    <w:link w:val="28"/>
    <w:qFormat/>
    <w:uiPriority w:val="0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29"/>
    <w:qFormat/>
    <w:uiPriority w:val="0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30"/>
    <w:qFormat/>
    <w:uiPriority w:val="0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Balloon Text"/>
    <w:basedOn w:val="1"/>
    <w:link w:val="36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360"/>
        <w:tab w:val="right" w:leader="dot" w:pos="8302"/>
      </w:tabs>
    </w:p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customStyle="1" w:styleId="20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21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22">
    <w:name w:val="标题 1 Char"/>
    <w:basedOn w:val="18"/>
    <w:link w:val="2"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23">
    <w:name w:val="标题 2 Char"/>
    <w:basedOn w:val="1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4">
    <w:name w:val="标题 3 Char"/>
    <w:basedOn w:val="18"/>
    <w:link w:val="4"/>
    <w:uiPriority w:val="0"/>
    <w:rPr>
      <w:rFonts w:ascii="Times New Roman" w:hAnsi="Times New Roman" w:eastAsia="黑体" w:cs="Times New Roman"/>
      <w:b/>
      <w:bCs/>
      <w:sz w:val="32"/>
      <w:szCs w:val="32"/>
    </w:rPr>
  </w:style>
  <w:style w:type="character" w:customStyle="1" w:styleId="25">
    <w:name w:val="标题 4 Char"/>
    <w:basedOn w:val="18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6">
    <w:name w:val="标题 5 Char"/>
    <w:basedOn w:val="18"/>
    <w:link w:val="6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7">
    <w:name w:val="标题 6 Char"/>
    <w:basedOn w:val="18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28">
    <w:name w:val="标题 7 Char"/>
    <w:basedOn w:val="18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9">
    <w:name w:val="标题 8 Char"/>
    <w:basedOn w:val="18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0">
    <w:name w:val="标题 9 Char"/>
    <w:basedOn w:val="18"/>
    <w:link w:val="10"/>
    <w:uiPriority w:val="0"/>
    <w:rPr>
      <w:rFonts w:ascii="Arial" w:hAnsi="Arial" w:eastAsia="黑体" w:cs="Times New Roman"/>
      <w:sz w:val="24"/>
      <w:szCs w:val="21"/>
    </w:rPr>
  </w:style>
  <w:style w:type="paragraph" w:customStyle="1" w:styleId="31">
    <w:name w:val="正文（首行缩进）"/>
    <w:basedOn w:val="1"/>
    <w:uiPriority w:val="0"/>
    <w:pPr>
      <w:ind w:firstLine="420"/>
    </w:pPr>
    <w:rPr>
      <w:rFonts w:cs="宋体"/>
      <w:szCs w:val="20"/>
    </w:rPr>
  </w:style>
  <w:style w:type="paragraph" w:customStyle="1" w:styleId="32">
    <w:name w:val="左侧缩进"/>
    <w:basedOn w:val="1"/>
    <w:uiPriority w:val="0"/>
    <w:pPr>
      <w:ind w:left="420"/>
    </w:pPr>
    <w:rPr>
      <w:rFonts w:cs="宋体"/>
      <w:szCs w:val="20"/>
    </w:rPr>
  </w:style>
  <w:style w:type="paragraph" w:customStyle="1" w:styleId="33">
    <w:name w:val="封面标题2"/>
    <w:basedOn w:val="1"/>
    <w:uiPriority w:val="0"/>
    <w:pPr>
      <w:jc w:val="center"/>
    </w:pPr>
    <w:rPr>
      <w:rFonts w:cs="宋体"/>
      <w:b/>
      <w:bCs/>
      <w:sz w:val="30"/>
      <w:szCs w:val="20"/>
    </w:rPr>
  </w:style>
  <w:style w:type="paragraph" w:customStyle="1" w:styleId="34">
    <w:name w:val="封面标题"/>
    <w:basedOn w:val="1"/>
    <w:uiPriority w:val="0"/>
    <w:pPr>
      <w:jc w:val="center"/>
    </w:pPr>
    <w:rPr>
      <w:rFonts w:cs="宋体"/>
      <w:b/>
      <w:bCs/>
      <w:sz w:val="48"/>
      <w:szCs w:val="20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18"/>
    <w:link w:val="1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7">
    <w:name w:val="TOC Heading"/>
    <w:basedOn w:val="2"/>
    <w:next w:val="1"/>
    <w:semiHidden/>
    <w:unhideWhenUsed/>
    <w:qFormat/>
    <w:uiPriority w:val="39"/>
    <w:pPr>
      <w:pageBreakBefore w:val="0"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2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69929-8607-465C-A890-110F8CF6BF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763</Words>
  <Characters>4354</Characters>
  <Lines>36</Lines>
  <Paragraphs>10</Paragraphs>
  <TotalTime>44</TotalTime>
  <ScaleCrop>false</ScaleCrop>
  <LinksUpToDate>false</LinksUpToDate>
  <CharactersWithSpaces>5107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2018-10-15T06:01:00Z</dcterms:created>
  <dc:creator>zhangwei</dc:creator>
  <cp:lastModifiedBy>zhoujx</cp:lastModifiedBy>
  <dcterms:modified xsi:type="dcterms:W3CDTF">2019-06-18T07:18:04Z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